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D464" w14:textId="6E143B1B" w:rsidR="00E27C25" w:rsidRPr="00DD39BF" w:rsidRDefault="00DD39BF" w:rsidP="002D5CBB">
      <w:pPr>
        <w:spacing w:before="240" w:after="240" w:line="240" w:lineRule="auto"/>
        <w:rPr>
          <w:b/>
        </w:rPr>
      </w:pPr>
      <w:bookmarkStart w:id="0" w:name="_Hlk516588421"/>
      <w:r w:rsidRPr="00DD39BF">
        <w:rPr>
          <w:rFonts w:ascii="Helvetica" w:hAnsi="Helvetica"/>
          <w:b/>
          <w:color w:val="333333"/>
          <w:shd w:val="clear" w:color="auto" w:fill="FFFFFF"/>
        </w:rPr>
        <w:t>National Sector Chief</w:t>
      </w:r>
      <w:r w:rsidR="00EA509C" w:rsidRPr="00DD39BF">
        <w:rPr>
          <w:rFonts w:ascii="Helvetica" w:hAnsi="Helvetica"/>
          <w:b/>
          <w:color w:val="333333"/>
          <w:shd w:val="clear" w:color="auto" w:fill="FFFFFF"/>
        </w:rPr>
        <w:t xml:space="preserve"> (</w:t>
      </w:r>
      <w:proofErr w:type="spellStart"/>
      <w:r w:rsidR="00EA509C" w:rsidRPr="00DD39BF">
        <w:rPr>
          <w:rFonts w:ascii="Helvetica" w:hAnsi="Helvetica"/>
          <w:b/>
          <w:color w:val="333333"/>
          <w:shd w:val="clear" w:color="auto" w:fill="FFFFFF"/>
        </w:rPr>
        <w:t>NSC</w:t>
      </w:r>
      <w:proofErr w:type="spellEnd"/>
      <w:r w:rsidR="00EA509C" w:rsidRPr="00DD39BF">
        <w:rPr>
          <w:rFonts w:ascii="Helvetica" w:hAnsi="Helvetica"/>
          <w:b/>
          <w:color w:val="333333"/>
          <w:shd w:val="clear" w:color="auto" w:fill="FFFFFF"/>
        </w:rPr>
        <w:t xml:space="preserve">) and Sector Subject Mater Expert (SME) </w:t>
      </w:r>
      <w:r w:rsidR="00F103E8">
        <w:rPr>
          <w:rFonts w:ascii="Helvetica" w:hAnsi="Helvetica"/>
          <w:b/>
          <w:color w:val="333333"/>
          <w:shd w:val="clear" w:color="auto" w:fill="FFFFFF"/>
        </w:rPr>
        <w:t>qualifications, responsibilities and duties</w:t>
      </w:r>
    </w:p>
    <w:p w14:paraId="1C1C42AA" w14:textId="6119A11E" w:rsidR="00310A50" w:rsidRDefault="00FC0FB0" w:rsidP="00EA2DC4">
      <w:pPr>
        <w:spacing w:before="240" w:line="240" w:lineRule="auto"/>
      </w:pPr>
      <w:r>
        <w:t>Dear</w:t>
      </w:r>
      <w:r w:rsidR="00B245C5">
        <w:t xml:space="preserve"> </w:t>
      </w:r>
      <w:r w:rsidR="007C48A5">
        <w:t xml:space="preserve">InfraGard </w:t>
      </w:r>
      <w:r w:rsidR="00B245C5">
        <w:t>Member,</w:t>
      </w:r>
      <w:r w:rsidR="00535D13">
        <w:t xml:space="preserve"> </w:t>
      </w:r>
    </w:p>
    <w:p w14:paraId="5C0F80CF" w14:textId="14231375" w:rsidR="00440E9D" w:rsidRDefault="00310A50" w:rsidP="00EA2DC4">
      <w:pPr>
        <w:spacing w:line="240" w:lineRule="auto"/>
      </w:pPr>
      <w:r>
        <w:t xml:space="preserve">Critical Infrastructures are the enablers of our </w:t>
      </w:r>
      <w:r w:rsidR="00440E9D">
        <w:t xml:space="preserve">entire </w:t>
      </w:r>
      <w:r>
        <w:t xml:space="preserve">American way of life. Assuring their protection, security, operational resilience, and all condition preparedness, is the most fundamental of National and Homeland Security imperatives and vital to ensuring America’s and its citizens’ safety, security, quality of life and future. </w:t>
      </w:r>
    </w:p>
    <w:p w14:paraId="03363E77" w14:textId="503ADD73" w:rsidR="00310A50" w:rsidRDefault="00310A50" w:rsidP="00EA2DC4">
      <w:pPr>
        <w:spacing w:line="240" w:lineRule="auto"/>
      </w:pPr>
      <w:r>
        <w:t xml:space="preserve">Unfortunately, it is these Critical Infrastructures </w:t>
      </w:r>
      <w:r w:rsidR="009E0AD4">
        <w:t xml:space="preserve">that </w:t>
      </w:r>
      <w:r>
        <w:t xml:space="preserve">are increasingly viewed as legitimate targets by an ever-growing array of global actors ranging from opportunists, criminals, hackers and hacktivists, to terrorists and Nation States. </w:t>
      </w:r>
    </w:p>
    <w:p w14:paraId="53071260" w14:textId="1918C3F2" w:rsidR="004924F9" w:rsidRDefault="00310A50" w:rsidP="00EA2DC4">
      <w:pPr>
        <w:spacing w:line="240" w:lineRule="auto"/>
      </w:pPr>
      <w:r w:rsidRPr="00310A50">
        <w:t xml:space="preserve">To enhance timely, accurate and effective dissemination and exchange of </w:t>
      </w:r>
      <w:r>
        <w:t xml:space="preserve">information across all Critical Infrastructure sectors, the </w:t>
      </w:r>
      <w:r w:rsidR="00440E9D" w:rsidRPr="00440E9D">
        <w:rPr>
          <w:i/>
        </w:rPr>
        <w:t>InfraGard National Members Alliance</w:t>
      </w:r>
      <w:r w:rsidR="00440E9D">
        <w:t xml:space="preserve"> (</w:t>
      </w:r>
      <w:r w:rsidR="007235CC">
        <w:t>InfraGard National</w:t>
      </w:r>
      <w:r w:rsidR="00440E9D">
        <w:t>)</w:t>
      </w:r>
      <w:r>
        <w:t xml:space="preserve"> and </w:t>
      </w:r>
      <w:r w:rsidRPr="00440E9D">
        <w:rPr>
          <w:i/>
        </w:rPr>
        <w:t>Federal Bureau of Investigation</w:t>
      </w:r>
      <w:r>
        <w:t xml:space="preserve"> (FBI) </w:t>
      </w:r>
      <w:r w:rsidR="00440E9D">
        <w:t>established</w:t>
      </w:r>
      <w:r>
        <w:t xml:space="preserve"> the Sector Program</w:t>
      </w:r>
      <w:r w:rsidR="004924F9">
        <w:t xml:space="preserve"> with the goal:</w:t>
      </w:r>
    </w:p>
    <w:tbl>
      <w:tblPr>
        <w:tblStyle w:val="TableGrid"/>
        <w:tblW w:w="0" w:type="auto"/>
        <w:tblInd w:w="355" w:type="dxa"/>
        <w:tblLook w:val="04A0" w:firstRow="1" w:lastRow="0" w:firstColumn="1" w:lastColumn="0" w:noHBand="0" w:noVBand="1"/>
      </w:tblPr>
      <w:tblGrid>
        <w:gridCol w:w="8730"/>
      </w:tblGrid>
      <w:tr w:rsidR="00777FDB" w14:paraId="76B68255" w14:textId="77777777" w:rsidTr="00777FDB">
        <w:tc>
          <w:tcPr>
            <w:tcW w:w="8730" w:type="dxa"/>
            <w:shd w:val="clear" w:color="auto" w:fill="E2EFD9" w:themeFill="accent6" w:themeFillTint="33"/>
          </w:tcPr>
          <w:p w14:paraId="56B4F20B" w14:textId="2835C913" w:rsidR="00777FDB" w:rsidRDefault="00777FDB" w:rsidP="00EA2DC4">
            <w:r w:rsidRPr="00440E9D">
              <w:rPr>
                <w:i/>
                <w:color w:val="002060"/>
              </w:rPr>
              <w:t>To protect, secure, and ensure the operational resilience of the nation’s interdependent, globally and Internet reliant critical infrastructure(s) by providing comprehensive expertise to communities throughout the land to assist all FBI field offices in protecting, securing and ensuring critical infrastructure resilience and all- condition preparedness in their areas of operations.</w:t>
            </w:r>
          </w:p>
        </w:tc>
      </w:tr>
    </w:tbl>
    <w:p w14:paraId="6621CDF0" w14:textId="77777777" w:rsidR="00777FDB" w:rsidRDefault="00777FDB" w:rsidP="00EA2DC4">
      <w:pPr>
        <w:spacing w:line="240" w:lineRule="auto"/>
      </w:pPr>
    </w:p>
    <w:bookmarkEnd w:id="0"/>
    <w:p w14:paraId="03F02094" w14:textId="0CDED5CF" w:rsidR="007571AC" w:rsidRPr="00E551B9" w:rsidRDefault="00267DDF" w:rsidP="00E551B9">
      <w:pPr>
        <w:pStyle w:val="Heading1"/>
        <w:shd w:val="clear" w:color="auto" w:fill="auto"/>
        <w:rPr>
          <w:color w:val="auto"/>
          <w:u w:val="single"/>
        </w:rPr>
      </w:pPr>
      <w:r w:rsidRPr="00E551B9">
        <w:rPr>
          <w:color w:val="auto"/>
          <w:u w:val="single"/>
        </w:rPr>
        <w:t xml:space="preserve">I.  </w:t>
      </w:r>
      <w:r w:rsidR="00AB27C2" w:rsidRPr="00E551B9">
        <w:rPr>
          <w:color w:val="auto"/>
          <w:u w:val="single"/>
        </w:rPr>
        <w:t xml:space="preserve">MINIMUM QUALIFICATIONS FOR SECTOR </w:t>
      </w:r>
      <w:proofErr w:type="spellStart"/>
      <w:r w:rsidR="00777FDB" w:rsidRPr="00E551B9">
        <w:rPr>
          <w:color w:val="auto"/>
          <w:u w:val="single"/>
        </w:rPr>
        <w:t>NSC</w:t>
      </w:r>
      <w:proofErr w:type="spellEnd"/>
      <w:r w:rsidR="00777FDB" w:rsidRPr="00E551B9">
        <w:rPr>
          <w:color w:val="auto"/>
          <w:u w:val="single"/>
        </w:rPr>
        <w:t xml:space="preserve"> </w:t>
      </w:r>
      <w:r w:rsidR="00AB27C2" w:rsidRPr="00E551B9">
        <w:rPr>
          <w:color w:val="auto"/>
          <w:u w:val="single"/>
        </w:rPr>
        <w:t xml:space="preserve">AND </w:t>
      </w:r>
      <w:r w:rsidR="00777FDB" w:rsidRPr="00E551B9">
        <w:rPr>
          <w:color w:val="auto"/>
          <w:u w:val="single"/>
        </w:rPr>
        <w:t xml:space="preserve">SME </w:t>
      </w:r>
      <w:r w:rsidR="00AB27C2" w:rsidRPr="00E551B9">
        <w:rPr>
          <w:color w:val="auto"/>
          <w:u w:val="single"/>
        </w:rPr>
        <w:t>CANDIDATES</w:t>
      </w:r>
    </w:p>
    <w:p w14:paraId="2E1E6D50" w14:textId="77D71077" w:rsidR="007571AC" w:rsidRPr="00EA31B4" w:rsidRDefault="007571AC" w:rsidP="007571AC">
      <w:pPr>
        <w:rPr>
          <w:i/>
        </w:rPr>
      </w:pPr>
      <w:r w:rsidRPr="00EA31B4">
        <w:rPr>
          <w:i/>
        </w:rPr>
        <w:t>The</w:t>
      </w:r>
      <w:r w:rsidR="00BC55C8">
        <w:rPr>
          <w:i/>
        </w:rPr>
        <w:t xml:space="preserve"> following</w:t>
      </w:r>
      <w:r w:rsidRPr="00EA31B4">
        <w:rPr>
          <w:i/>
        </w:rPr>
        <w:t xml:space="preserve"> qualifications apply to both Sector SME and NSC candidates:</w:t>
      </w:r>
    </w:p>
    <w:p w14:paraId="60545B98" w14:textId="77777777" w:rsidR="007571AC" w:rsidRPr="00A93700" w:rsidRDefault="007571AC" w:rsidP="00D4726F">
      <w:pPr>
        <w:pStyle w:val="ListParagraph"/>
        <w:numPr>
          <w:ilvl w:val="0"/>
          <w:numId w:val="7"/>
        </w:numPr>
      </w:pPr>
      <w:r>
        <w:t xml:space="preserve">Be an </w:t>
      </w:r>
      <w:r w:rsidRPr="00A93700">
        <w:t xml:space="preserve">InfraGard member in good standing with </w:t>
      </w:r>
      <w:r>
        <w:t>your</w:t>
      </w:r>
      <w:r w:rsidRPr="00A93700">
        <w:t xml:space="preserve"> IMA.</w:t>
      </w:r>
    </w:p>
    <w:p w14:paraId="1F4AC5A4" w14:textId="09F45A37" w:rsidR="007571AC" w:rsidRPr="00A93700" w:rsidRDefault="007571AC" w:rsidP="00D4726F">
      <w:pPr>
        <w:pStyle w:val="ListParagraph"/>
        <w:numPr>
          <w:ilvl w:val="0"/>
          <w:numId w:val="7"/>
        </w:numPr>
      </w:pPr>
      <w:r>
        <w:t>Hold, at a m</w:t>
      </w:r>
      <w:r w:rsidRPr="00A93700">
        <w:t>inimum</w:t>
      </w:r>
      <w:r>
        <w:t>, a</w:t>
      </w:r>
      <w:r w:rsidRPr="00A93700">
        <w:t xml:space="preserve"> Bachelor</w:t>
      </w:r>
      <w:r w:rsidR="00A40F8F">
        <w:t>’</w:t>
      </w:r>
      <w:r>
        <w:t>s</w:t>
      </w:r>
      <w:r w:rsidRPr="00A93700">
        <w:t xml:space="preserve"> Degree</w:t>
      </w:r>
      <w:r>
        <w:t xml:space="preserve"> in an area related to your sector</w:t>
      </w:r>
      <w:r w:rsidRPr="00A93700">
        <w:t xml:space="preserve">; Masters or PhD </w:t>
      </w:r>
      <w:r>
        <w:t xml:space="preserve">level degree </w:t>
      </w:r>
      <w:r w:rsidRPr="00A93700">
        <w:t>preferred.</w:t>
      </w:r>
    </w:p>
    <w:p w14:paraId="067741B4" w14:textId="77777777" w:rsidR="004F53F8" w:rsidRDefault="007571AC" w:rsidP="00D4726F">
      <w:pPr>
        <w:pStyle w:val="ListParagraph"/>
        <w:numPr>
          <w:ilvl w:val="0"/>
          <w:numId w:val="7"/>
        </w:numPr>
      </w:pPr>
      <w:r>
        <w:t>Have been actively w</w:t>
      </w:r>
      <w:r w:rsidRPr="00A93700">
        <w:t xml:space="preserve">orking </w:t>
      </w:r>
      <w:r>
        <w:t>with</w:t>
      </w:r>
      <w:r w:rsidRPr="00A93700">
        <w:t xml:space="preserve">in the </w:t>
      </w:r>
      <w:r>
        <w:t>target</w:t>
      </w:r>
      <w:r w:rsidRPr="00A93700">
        <w:t xml:space="preserve"> sector</w:t>
      </w:r>
      <w:r w:rsidR="004F53F8">
        <w:t>:</w:t>
      </w:r>
    </w:p>
    <w:p w14:paraId="79A265AF" w14:textId="5764F5C6" w:rsidR="005F7D45" w:rsidRDefault="005F7D45" w:rsidP="00D4726F">
      <w:pPr>
        <w:pStyle w:val="ListParagraph"/>
        <w:numPr>
          <w:ilvl w:val="0"/>
          <w:numId w:val="19"/>
        </w:numPr>
        <w:spacing w:after="60"/>
        <w:ind w:left="1260"/>
      </w:pPr>
      <w:r>
        <w:t xml:space="preserve">Five </w:t>
      </w:r>
      <w:r w:rsidR="000D44B0">
        <w:t xml:space="preserve">(5) </w:t>
      </w:r>
      <w:r>
        <w:t xml:space="preserve">years minimum </w:t>
      </w:r>
      <w:r w:rsidR="00435AEA">
        <w:t xml:space="preserve">(10,000 hours) </w:t>
      </w:r>
      <w:r>
        <w:t xml:space="preserve">for </w:t>
      </w:r>
      <w:r w:rsidRPr="00015C21">
        <w:rPr>
          <w:b/>
        </w:rPr>
        <w:t>SME</w:t>
      </w:r>
      <w:r>
        <w:t xml:space="preserve"> candidates; and</w:t>
      </w:r>
    </w:p>
    <w:p w14:paraId="128CDBE1" w14:textId="0AC2711D" w:rsidR="007571AC" w:rsidRPr="00A93700" w:rsidRDefault="000D44B0" w:rsidP="00D4726F">
      <w:pPr>
        <w:pStyle w:val="ListParagraph"/>
        <w:numPr>
          <w:ilvl w:val="0"/>
          <w:numId w:val="19"/>
        </w:numPr>
        <w:spacing w:after="60"/>
        <w:ind w:left="1260"/>
      </w:pPr>
      <w:r>
        <w:t xml:space="preserve">Ten (10) years minimum for </w:t>
      </w:r>
      <w:r w:rsidRPr="00015C21">
        <w:rPr>
          <w:b/>
        </w:rPr>
        <w:t>NSC</w:t>
      </w:r>
      <w:r>
        <w:t xml:space="preserve"> candidates.</w:t>
      </w:r>
    </w:p>
    <w:p w14:paraId="40DBFC2A" w14:textId="77777777" w:rsidR="007571AC" w:rsidRPr="00A93700" w:rsidRDefault="007571AC" w:rsidP="00D4726F">
      <w:pPr>
        <w:pStyle w:val="ListParagraph"/>
        <w:numPr>
          <w:ilvl w:val="0"/>
          <w:numId w:val="7"/>
        </w:numPr>
      </w:pPr>
      <w:r w:rsidRPr="00A93700">
        <w:t>Maintain awareness of current trends and threats in the sector through active engagement with multiple sector relevant professional organizations.</w:t>
      </w:r>
    </w:p>
    <w:p w14:paraId="52659E4A" w14:textId="54137352" w:rsidR="007571AC" w:rsidRPr="00A93700" w:rsidRDefault="007571AC" w:rsidP="00D4726F">
      <w:pPr>
        <w:pStyle w:val="ListParagraph"/>
        <w:numPr>
          <w:ilvl w:val="0"/>
          <w:numId w:val="7"/>
        </w:numPr>
      </w:pPr>
      <w:r>
        <w:t>Demonstrate expertise</w:t>
      </w:r>
      <w:r w:rsidR="007C0263">
        <w:t xml:space="preserve"> (as specified in section III)</w:t>
      </w:r>
      <w:r>
        <w:t xml:space="preserve"> as</w:t>
      </w:r>
      <w:r w:rsidRPr="00A93700">
        <w:t xml:space="preserve"> an SME and/or important stakeholder </w:t>
      </w:r>
      <w:r>
        <w:t>with</w:t>
      </w:r>
      <w:r w:rsidRPr="00A93700">
        <w:t xml:space="preserve"> a broad understanding, experience, and knowledge of the sector with interest in critical infrastructure protection; this can be demonstrated in many ways:</w:t>
      </w:r>
    </w:p>
    <w:p w14:paraId="1F765E38" w14:textId="1F7D5D0E" w:rsidR="007571AC" w:rsidRPr="00CC568C" w:rsidRDefault="00AC23FA" w:rsidP="00D4726F">
      <w:pPr>
        <w:pStyle w:val="ListParagraph"/>
        <w:numPr>
          <w:ilvl w:val="0"/>
          <w:numId w:val="20"/>
        </w:numPr>
        <w:spacing w:after="60"/>
        <w:ind w:left="1260"/>
      </w:pPr>
      <w:r>
        <w:t>Authored</w:t>
      </w:r>
      <w:r w:rsidR="007571AC" w:rsidRPr="00CC568C">
        <w:t xml:space="preserve"> books/articles </w:t>
      </w:r>
      <w:r>
        <w:t>in</w:t>
      </w:r>
      <w:r w:rsidR="007571AC" w:rsidRPr="00CC568C">
        <w:t xml:space="preserve"> area of expertise</w:t>
      </w:r>
      <w:r w:rsidR="007571AC">
        <w:t>;</w:t>
      </w:r>
    </w:p>
    <w:p w14:paraId="1B093BF3" w14:textId="77777777" w:rsidR="007571AC" w:rsidRPr="00CC568C" w:rsidRDefault="007571AC" w:rsidP="00D4726F">
      <w:pPr>
        <w:pStyle w:val="ListParagraph"/>
        <w:numPr>
          <w:ilvl w:val="0"/>
          <w:numId w:val="20"/>
        </w:numPr>
        <w:spacing w:after="60"/>
        <w:ind w:left="1260"/>
      </w:pPr>
      <w:r>
        <w:t>Hold</w:t>
      </w:r>
      <w:r w:rsidRPr="00CC568C">
        <w:t xml:space="preserve"> requisite licenses, certifications, and/or trainings needed for expertise</w:t>
      </w:r>
      <w:r>
        <w:t>;</w:t>
      </w:r>
    </w:p>
    <w:p w14:paraId="4C4D9632" w14:textId="77777777" w:rsidR="007571AC" w:rsidRPr="00CC568C" w:rsidRDefault="007571AC" w:rsidP="00D4726F">
      <w:pPr>
        <w:pStyle w:val="ListParagraph"/>
        <w:numPr>
          <w:ilvl w:val="0"/>
          <w:numId w:val="20"/>
        </w:numPr>
        <w:spacing w:after="60"/>
        <w:ind w:left="1260"/>
      </w:pPr>
      <w:r w:rsidRPr="00CC568C">
        <w:t>Testified in a court of law as a SME</w:t>
      </w:r>
      <w:r>
        <w:t>;</w:t>
      </w:r>
    </w:p>
    <w:p w14:paraId="5787C97D" w14:textId="77777777" w:rsidR="007571AC" w:rsidRPr="00CC568C" w:rsidRDefault="007571AC" w:rsidP="00D4726F">
      <w:pPr>
        <w:pStyle w:val="ListParagraph"/>
        <w:numPr>
          <w:ilvl w:val="0"/>
          <w:numId w:val="20"/>
        </w:numPr>
        <w:spacing w:after="60"/>
        <w:ind w:left="1260"/>
      </w:pPr>
      <w:r w:rsidRPr="00CC568C">
        <w:lastRenderedPageBreak/>
        <w:t>Been acknowledged in</w:t>
      </w:r>
      <w:r>
        <w:t xml:space="preserve"> the</w:t>
      </w:r>
      <w:r w:rsidRPr="00CC568C">
        <w:t> media as a SME</w:t>
      </w:r>
      <w:r>
        <w:t>;</w:t>
      </w:r>
    </w:p>
    <w:p w14:paraId="184A3CEC" w14:textId="77777777" w:rsidR="007571AC" w:rsidRPr="00CC568C" w:rsidRDefault="007571AC" w:rsidP="00D4726F">
      <w:pPr>
        <w:pStyle w:val="ListParagraph"/>
        <w:numPr>
          <w:ilvl w:val="0"/>
          <w:numId w:val="20"/>
        </w:numPr>
        <w:spacing w:after="60"/>
        <w:ind w:left="1260"/>
      </w:pPr>
      <w:r>
        <w:t>Hold</w:t>
      </w:r>
      <w:r w:rsidRPr="00CC568C">
        <w:t xml:space="preserve"> a reputation in your field as a SME</w:t>
      </w:r>
      <w:r>
        <w:t>, and can provide multiple</w:t>
      </w:r>
      <w:r w:rsidRPr="00CC568C">
        <w:t xml:space="preserve"> </w:t>
      </w:r>
      <w:r>
        <w:t xml:space="preserve">references </w:t>
      </w:r>
      <w:r w:rsidRPr="00CC568C">
        <w:t>acknowledging your expertise</w:t>
      </w:r>
      <w:r>
        <w:t>; or</w:t>
      </w:r>
    </w:p>
    <w:p w14:paraId="730FDFC1" w14:textId="77777777" w:rsidR="007571AC" w:rsidRPr="00CC568C" w:rsidRDefault="007571AC" w:rsidP="00D4726F">
      <w:pPr>
        <w:pStyle w:val="ListParagraph"/>
        <w:numPr>
          <w:ilvl w:val="0"/>
          <w:numId w:val="20"/>
        </w:numPr>
        <w:spacing w:after="60"/>
        <w:ind w:left="1260"/>
      </w:pPr>
      <w:r>
        <w:t>Otherwise demonstrated e</w:t>
      </w:r>
      <w:r w:rsidRPr="00CC568C">
        <w:t xml:space="preserve">xpertise </w:t>
      </w:r>
      <w:r>
        <w:t>at</w:t>
      </w:r>
      <w:r w:rsidRPr="00CC568C">
        <w:t xml:space="preserve"> national or global reach</w:t>
      </w:r>
      <w:r>
        <w:t>.</w:t>
      </w:r>
    </w:p>
    <w:p w14:paraId="4307EDE4" w14:textId="77777777" w:rsidR="007571AC" w:rsidRDefault="007571AC" w:rsidP="00D4726F">
      <w:pPr>
        <w:pStyle w:val="ListParagraph"/>
        <w:numPr>
          <w:ilvl w:val="0"/>
          <w:numId w:val="7"/>
        </w:numPr>
      </w:pPr>
      <w:r>
        <w:t>Possess strong briefing and communication skills.</w:t>
      </w:r>
    </w:p>
    <w:p w14:paraId="223E2A8F" w14:textId="77777777" w:rsidR="007571AC" w:rsidRDefault="007571AC" w:rsidP="00D4726F">
      <w:pPr>
        <w:pStyle w:val="ListParagraph"/>
        <w:numPr>
          <w:ilvl w:val="0"/>
          <w:numId w:val="7"/>
        </w:numPr>
      </w:pPr>
      <w:r>
        <w:t>Demonstrates ability to build effective relationships within their sector, other sectors, other communities (such as intel/fusion centers, DHS Protective Security Advisors, or other public/regulatory agencies).</w:t>
      </w:r>
    </w:p>
    <w:p w14:paraId="45F3648D" w14:textId="77777777" w:rsidR="007571AC" w:rsidRDefault="007571AC" w:rsidP="00D4726F">
      <w:pPr>
        <w:pStyle w:val="ListParagraph"/>
        <w:numPr>
          <w:ilvl w:val="0"/>
          <w:numId w:val="7"/>
        </w:numPr>
      </w:pPr>
      <w:r>
        <w:t>Able to meet time and activity commitments as described below:</w:t>
      </w:r>
    </w:p>
    <w:p w14:paraId="25653C55" w14:textId="77777777" w:rsidR="007571AC" w:rsidRDefault="007571AC" w:rsidP="00D4726F">
      <w:pPr>
        <w:pStyle w:val="ListParagraph"/>
        <w:numPr>
          <w:ilvl w:val="0"/>
          <w:numId w:val="21"/>
        </w:numPr>
        <w:spacing w:after="60"/>
        <w:ind w:left="1260"/>
      </w:pPr>
      <w:r>
        <w:t>Time commitment (15-20 hours/month) to successfully discharge their duties;</w:t>
      </w:r>
    </w:p>
    <w:p w14:paraId="37C84AD1" w14:textId="77777777" w:rsidR="007571AC" w:rsidRPr="00614B7E" w:rsidRDefault="007571AC" w:rsidP="00D4726F">
      <w:pPr>
        <w:pStyle w:val="ListParagraph"/>
        <w:numPr>
          <w:ilvl w:val="0"/>
          <w:numId w:val="21"/>
        </w:numPr>
        <w:spacing w:after="60"/>
        <w:ind w:left="1260"/>
      </w:pPr>
      <w:r w:rsidRPr="00614B7E">
        <w:t>Ability to travel to Washington</w:t>
      </w:r>
      <w:r>
        <w:t>,</w:t>
      </w:r>
      <w:r w:rsidRPr="00614B7E">
        <w:t xml:space="preserve"> DC </w:t>
      </w:r>
      <w:r>
        <w:t>(</w:t>
      </w:r>
      <w:r w:rsidRPr="00614B7E">
        <w:t>1-2 times</w:t>
      </w:r>
      <w:r>
        <w:t>/</w:t>
      </w:r>
      <w:r w:rsidRPr="00614B7E">
        <w:t>year</w:t>
      </w:r>
      <w:r>
        <w:t>)</w:t>
      </w:r>
      <w:r w:rsidRPr="00614B7E">
        <w:t xml:space="preserve"> if needed, to meet with FBI executives or SME</w:t>
      </w:r>
      <w:r>
        <w:t>s;</w:t>
      </w:r>
    </w:p>
    <w:p w14:paraId="19EB07C6" w14:textId="77777777" w:rsidR="007571AC" w:rsidRPr="00614B7E" w:rsidRDefault="007571AC" w:rsidP="00D4726F">
      <w:pPr>
        <w:pStyle w:val="ListParagraph"/>
        <w:numPr>
          <w:ilvl w:val="0"/>
          <w:numId w:val="21"/>
        </w:numPr>
        <w:spacing w:after="60"/>
        <w:ind w:left="1260"/>
      </w:pPr>
      <w:r w:rsidRPr="00614B7E">
        <w:t>Willingness to review a limited amount of intelligence information</w:t>
      </w:r>
      <w:r>
        <w:t>, with the FBI,</w:t>
      </w:r>
      <w:r w:rsidRPr="00614B7E">
        <w:t xml:space="preserve"> to assess threats with</w:t>
      </w:r>
      <w:r>
        <w:t>in the sector; and</w:t>
      </w:r>
    </w:p>
    <w:p w14:paraId="6895F438" w14:textId="77777777" w:rsidR="007571AC" w:rsidRDefault="007571AC" w:rsidP="00D4726F">
      <w:pPr>
        <w:pStyle w:val="ListParagraph"/>
        <w:numPr>
          <w:ilvl w:val="0"/>
          <w:numId w:val="21"/>
        </w:numPr>
        <w:spacing w:after="60"/>
        <w:ind w:left="1260"/>
      </w:pPr>
      <w:r>
        <w:t>Contribute regularly to the sector community collaboration forums on the FBI portal.</w:t>
      </w:r>
    </w:p>
    <w:p w14:paraId="5BC6F883" w14:textId="4841702E" w:rsidR="007571AC" w:rsidRDefault="007571AC" w:rsidP="00D4726F">
      <w:pPr>
        <w:pStyle w:val="ListParagraph"/>
        <w:numPr>
          <w:ilvl w:val="0"/>
          <w:numId w:val="7"/>
        </w:numPr>
      </w:pPr>
      <w:r>
        <w:t>Already hold</w:t>
      </w:r>
      <w:r w:rsidR="00CE6FC3">
        <w:t>s</w:t>
      </w:r>
      <w:r>
        <w:t xml:space="preserve"> or is willing and eligible to apply for a SECRET level security clearance.</w:t>
      </w:r>
    </w:p>
    <w:p w14:paraId="5F6AB979" w14:textId="41840803" w:rsidR="00136E33" w:rsidRPr="00E667B4" w:rsidRDefault="00267DDF" w:rsidP="00E667B4">
      <w:pPr>
        <w:pStyle w:val="Heading1"/>
        <w:shd w:val="clear" w:color="auto" w:fill="auto"/>
        <w:rPr>
          <w:color w:val="auto"/>
          <w:u w:val="single"/>
        </w:rPr>
      </w:pPr>
      <w:r w:rsidRPr="00E667B4">
        <w:rPr>
          <w:color w:val="auto"/>
          <w:u w:val="single"/>
        </w:rPr>
        <w:t xml:space="preserve">II.  </w:t>
      </w:r>
      <w:r w:rsidR="00AB27C2" w:rsidRPr="00E667B4">
        <w:rPr>
          <w:color w:val="auto"/>
          <w:u w:val="single"/>
        </w:rPr>
        <w:t>SECTOR SME RESPONSIBILITIES, DUTIES AND DESIRED EXPERTISE REQUIREMENTS</w:t>
      </w:r>
    </w:p>
    <w:p w14:paraId="481B1395" w14:textId="77777777" w:rsidR="000368AE" w:rsidRPr="00A93700" w:rsidRDefault="000368AE" w:rsidP="00D4726F">
      <w:pPr>
        <w:pStyle w:val="ListParagraph"/>
        <w:numPr>
          <w:ilvl w:val="0"/>
          <w:numId w:val="3"/>
        </w:numPr>
      </w:pPr>
      <w:r w:rsidRPr="00A93700">
        <w:t>Responsibilities:</w:t>
      </w:r>
    </w:p>
    <w:p w14:paraId="6BDF4D9C" w14:textId="00E659F8" w:rsidR="000368AE" w:rsidRPr="00675324" w:rsidRDefault="00B52A25" w:rsidP="00D4726F">
      <w:pPr>
        <w:pStyle w:val="ListParagraph"/>
        <w:numPr>
          <w:ilvl w:val="0"/>
          <w:numId w:val="22"/>
        </w:numPr>
        <w:spacing w:after="60"/>
        <w:ind w:left="1260"/>
      </w:pPr>
      <w:r>
        <w:t>Responsible and a</w:t>
      </w:r>
      <w:r w:rsidR="000368AE" w:rsidRPr="000359F9">
        <w:t>ccountable</w:t>
      </w:r>
      <w:r w:rsidR="000368AE">
        <w:t xml:space="preserve"> to </w:t>
      </w:r>
      <w:r w:rsidR="00DA75A2">
        <w:t>their</w:t>
      </w:r>
      <w:r w:rsidR="003941DD">
        <w:t xml:space="preserve"> </w:t>
      </w:r>
      <w:r w:rsidR="00DA75A2">
        <w:t>Sector N</w:t>
      </w:r>
      <w:r w:rsidR="008B3BC3" w:rsidRPr="00675324">
        <w:t>SC</w:t>
      </w:r>
      <w:r w:rsidR="000368AE">
        <w:t xml:space="preserve"> for accomplishment of below listed duties and responsibilities.</w:t>
      </w:r>
    </w:p>
    <w:p w14:paraId="08B1BE18" w14:textId="4DC24303" w:rsidR="00EC42C6" w:rsidRPr="0094481C" w:rsidRDefault="00EC42C6" w:rsidP="00D4726F">
      <w:pPr>
        <w:pStyle w:val="ListParagraph"/>
        <w:numPr>
          <w:ilvl w:val="0"/>
          <w:numId w:val="22"/>
        </w:numPr>
        <w:spacing w:after="60"/>
        <w:ind w:left="1260"/>
      </w:pPr>
      <w:r w:rsidRPr="0094481C">
        <w:t>Responsible to I</w:t>
      </w:r>
      <w:r w:rsidR="003B6FBC">
        <w:t>N</w:t>
      </w:r>
      <w:r w:rsidRPr="0094481C">
        <w:t xml:space="preserve">MA </w:t>
      </w:r>
      <w:r w:rsidR="003B6FBC">
        <w:t xml:space="preserve">and IMA </w:t>
      </w:r>
      <w:r w:rsidRPr="0094481C">
        <w:t>leadership</w:t>
      </w:r>
      <w:r w:rsidR="003B6FBC">
        <w:t>,</w:t>
      </w:r>
      <w:r w:rsidRPr="0094481C">
        <w:t xml:space="preserve"> and </w:t>
      </w:r>
      <w:r w:rsidR="003B6FBC">
        <w:t xml:space="preserve">to </w:t>
      </w:r>
      <w:r w:rsidRPr="0094481C">
        <w:t>the FBI to serve</w:t>
      </w:r>
      <w:r w:rsidR="0094481C" w:rsidRPr="0094481C">
        <w:t xml:space="preserve"> as a Subject Matter Expert (SME) for their Sector.</w:t>
      </w:r>
    </w:p>
    <w:p w14:paraId="70B14365" w14:textId="77777777" w:rsidR="000368AE" w:rsidRPr="00A93700" w:rsidRDefault="000368AE" w:rsidP="00D4726F">
      <w:pPr>
        <w:pStyle w:val="ListParagraph"/>
        <w:numPr>
          <w:ilvl w:val="0"/>
          <w:numId w:val="3"/>
        </w:numPr>
      </w:pPr>
      <w:bookmarkStart w:id="1" w:name="_Hlk516324179"/>
      <w:r w:rsidRPr="00A93700">
        <w:t xml:space="preserve">Duties: </w:t>
      </w:r>
    </w:p>
    <w:bookmarkEnd w:id="1"/>
    <w:p w14:paraId="740D467E" w14:textId="77777777" w:rsidR="000368AE" w:rsidRPr="00C91079" w:rsidRDefault="000368AE" w:rsidP="00D4726F">
      <w:pPr>
        <w:pStyle w:val="ListParagraph"/>
        <w:numPr>
          <w:ilvl w:val="0"/>
          <w:numId w:val="24"/>
        </w:numPr>
        <w:spacing w:after="60"/>
        <w:ind w:left="1260"/>
      </w:pPr>
      <w:r w:rsidRPr="00C91079">
        <w:t>Maintain currency on all FBI Headquarters and IMA sourced Critical Infrastructure threats, concerns</w:t>
      </w:r>
      <w:r>
        <w:t>,</w:t>
      </w:r>
      <w:r w:rsidRPr="00C91079">
        <w:t xml:space="preserve"> and information requirements.</w:t>
      </w:r>
    </w:p>
    <w:p w14:paraId="3C5649E8" w14:textId="7E4ADE3D" w:rsidR="000368AE" w:rsidRPr="00C91079" w:rsidRDefault="000368AE" w:rsidP="00D4726F">
      <w:pPr>
        <w:pStyle w:val="ListParagraph"/>
        <w:numPr>
          <w:ilvl w:val="0"/>
          <w:numId w:val="24"/>
        </w:numPr>
        <w:spacing w:after="60"/>
        <w:ind w:left="1260"/>
      </w:pPr>
      <w:r w:rsidRPr="00C91079">
        <w:t xml:space="preserve">Provide expertise, advice and assistance to the FBI, partners, </w:t>
      </w:r>
      <w:r>
        <w:t xml:space="preserve">and </w:t>
      </w:r>
      <w:r w:rsidR="00FF2C0F">
        <w:t xml:space="preserve">other </w:t>
      </w:r>
      <w:r w:rsidRPr="00C91079">
        <w:t>sector oversight agencies</w:t>
      </w:r>
      <w:r>
        <w:t>.</w:t>
      </w:r>
    </w:p>
    <w:p w14:paraId="555E261E" w14:textId="77777777" w:rsidR="000368AE" w:rsidRPr="00C91079" w:rsidRDefault="000368AE" w:rsidP="00D4726F">
      <w:pPr>
        <w:pStyle w:val="ListParagraph"/>
        <w:numPr>
          <w:ilvl w:val="0"/>
          <w:numId w:val="24"/>
        </w:numPr>
        <w:spacing w:after="60"/>
        <w:ind w:left="1260"/>
      </w:pPr>
      <w:r w:rsidRPr="00C91079">
        <w:t xml:space="preserve">Provide sector expertise, advice, and assistance to the InfraGard National Board, fellow </w:t>
      </w:r>
      <w:r>
        <w:t>NSCC</w:t>
      </w:r>
      <w:r w:rsidRPr="00C91079">
        <w:t xml:space="preserve"> members, Regional Representatives, and IMA Sector Programs.</w:t>
      </w:r>
    </w:p>
    <w:p w14:paraId="17E928C3" w14:textId="057B8A7A" w:rsidR="000368AE" w:rsidRPr="00C91079" w:rsidRDefault="00543C33" w:rsidP="00D4726F">
      <w:pPr>
        <w:pStyle w:val="ListParagraph"/>
        <w:numPr>
          <w:ilvl w:val="0"/>
          <w:numId w:val="24"/>
        </w:numPr>
        <w:spacing w:after="60"/>
        <w:ind w:left="1260"/>
      </w:pPr>
      <w:r>
        <w:t>Share</w:t>
      </w:r>
      <w:r w:rsidR="000368AE" w:rsidRPr="00C91079">
        <w:t xml:space="preserve"> relevant, timely, accurate, and actionable information to</w:t>
      </w:r>
      <w:r w:rsidR="000368AE">
        <w:t xml:space="preserve"> and from</w:t>
      </w:r>
      <w:r w:rsidR="000368AE" w:rsidRPr="00C91079">
        <w:t xml:space="preserve"> the FBI via personal contact, InfraGard Portal, FBI </w:t>
      </w:r>
      <w:proofErr w:type="spellStart"/>
      <w:r w:rsidR="000368AE" w:rsidRPr="00C91079">
        <w:t>IGCs</w:t>
      </w:r>
      <w:proofErr w:type="spellEnd"/>
      <w:r w:rsidR="000368AE" w:rsidRPr="00C91079">
        <w:t xml:space="preserve"> and/or </w:t>
      </w:r>
      <w:proofErr w:type="spellStart"/>
      <w:r w:rsidR="000368AE" w:rsidRPr="00C91079">
        <w:t>iGuardian</w:t>
      </w:r>
      <w:proofErr w:type="spellEnd"/>
      <w:r w:rsidR="000368AE" w:rsidRPr="00C91079">
        <w:t>.</w:t>
      </w:r>
    </w:p>
    <w:p w14:paraId="66CD8ED7" w14:textId="73A416E0" w:rsidR="000368AE" w:rsidRDefault="00782F90" w:rsidP="00D4726F">
      <w:pPr>
        <w:pStyle w:val="ListParagraph"/>
        <w:numPr>
          <w:ilvl w:val="0"/>
          <w:numId w:val="24"/>
        </w:numPr>
        <w:spacing w:after="60"/>
        <w:ind w:left="1260"/>
      </w:pPr>
      <w:r>
        <w:t xml:space="preserve">Contribute </w:t>
      </w:r>
      <w:r w:rsidR="00543C33">
        <w:t>within your</w:t>
      </w:r>
      <w:r w:rsidR="000368AE" w:rsidRPr="00C91079">
        <w:t xml:space="preserve"> CISC </w:t>
      </w:r>
      <w:r w:rsidR="007E64CE">
        <w:t>to</w:t>
      </w:r>
      <w:r w:rsidR="000368AE" w:rsidRPr="00C91079">
        <w:t xml:space="preserve"> </w:t>
      </w:r>
      <w:r w:rsidR="00543C33">
        <w:t>help</w:t>
      </w:r>
      <w:r w:rsidR="000368AE" w:rsidRPr="00C91079">
        <w:t xml:space="preserve"> build-out and sustain local IMA Sector Programs and to support FBI critical infrastructure protection priorities.</w:t>
      </w:r>
    </w:p>
    <w:p w14:paraId="3A5F42F3" w14:textId="082E9675" w:rsidR="005373CD" w:rsidRPr="005373CD" w:rsidRDefault="00F0598A" w:rsidP="00D4726F">
      <w:pPr>
        <w:pStyle w:val="ListParagraph"/>
        <w:numPr>
          <w:ilvl w:val="0"/>
          <w:numId w:val="24"/>
        </w:numPr>
        <w:spacing w:after="60"/>
        <w:ind w:left="1260"/>
      </w:pPr>
      <w:r>
        <w:t>Support community outreach for critical infrastructure awareness, training opportunities, conduct of exercises, and continuing professional education programs.</w:t>
      </w:r>
    </w:p>
    <w:p w14:paraId="705AD45E" w14:textId="610BEAC8" w:rsidR="00E300CA" w:rsidRPr="00E667B4" w:rsidRDefault="0093766B" w:rsidP="00E667B4">
      <w:pPr>
        <w:pStyle w:val="Heading1"/>
        <w:shd w:val="clear" w:color="auto" w:fill="auto"/>
        <w:rPr>
          <w:color w:val="auto"/>
          <w:u w:val="single"/>
        </w:rPr>
      </w:pPr>
      <w:r w:rsidRPr="00E667B4">
        <w:rPr>
          <w:color w:val="auto"/>
          <w:u w:val="single"/>
        </w:rPr>
        <w:t>I</w:t>
      </w:r>
      <w:r>
        <w:rPr>
          <w:color w:val="auto"/>
          <w:u w:val="single"/>
        </w:rPr>
        <w:t>II</w:t>
      </w:r>
      <w:r w:rsidR="00267DDF" w:rsidRPr="00E667B4">
        <w:rPr>
          <w:color w:val="auto"/>
          <w:u w:val="single"/>
        </w:rPr>
        <w:t xml:space="preserve">.  </w:t>
      </w:r>
      <w:r w:rsidR="00AB27C2" w:rsidRPr="00E667B4">
        <w:rPr>
          <w:color w:val="auto"/>
          <w:u w:val="single"/>
        </w:rPr>
        <w:t>NATIONAL SECTOR CHIEF RESPONSIBILITIES AND DUTIES</w:t>
      </w:r>
    </w:p>
    <w:p w14:paraId="6792000D" w14:textId="77777777" w:rsidR="00E300CA" w:rsidRPr="00A93700" w:rsidRDefault="00E300CA" w:rsidP="00D4726F">
      <w:pPr>
        <w:pStyle w:val="ListParagraph"/>
        <w:numPr>
          <w:ilvl w:val="0"/>
          <w:numId w:val="10"/>
        </w:numPr>
      </w:pPr>
      <w:r w:rsidRPr="00A93700">
        <w:t>Responsibilities:</w:t>
      </w:r>
    </w:p>
    <w:p w14:paraId="6718D94C" w14:textId="5622CACB" w:rsidR="00E300CA" w:rsidRPr="000359F9" w:rsidRDefault="00B52A25" w:rsidP="00D4726F">
      <w:pPr>
        <w:pStyle w:val="ListParagraph"/>
        <w:numPr>
          <w:ilvl w:val="0"/>
          <w:numId w:val="5"/>
        </w:numPr>
        <w:ind w:left="1260"/>
      </w:pPr>
      <w:r>
        <w:lastRenderedPageBreak/>
        <w:t>Responsible and a</w:t>
      </w:r>
      <w:r w:rsidR="00E300CA" w:rsidRPr="000359F9">
        <w:t xml:space="preserve">ccountable to the </w:t>
      </w:r>
      <w:r w:rsidR="00E300CA" w:rsidRPr="000359F9">
        <w:rPr>
          <w:i/>
        </w:rPr>
        <w:t>InfraGard National Chairman</w:t>
      </w:r>
      <w:r w:rsidR="00E300CA" w:rsidRPr="000359F9">
        <w:t xml:space="preserve"> for strategic alignment of sector activities with over-arching InfraGard strategic plan, and to seek Board approval for significant projects and initiatives.</w:t>
      </w:r>
    </w:p>
    <w:p w14:paraId="3F552C00" w14:textId="314F5110" w:rsidR="00E300CA" w:rsidRPr="000359F9" w:rsidRDefault="00B52A25" w:rsidP="00D4726F">
      <w:pPr>
        <w:pStyle w:val="ListParagraph"/>
        <w:numPr>
          <w:ilvl w:val="0"/>
          <w:numId w:val="5"/>
        </w:numPr>
        <w:ind w:left="1260"/>
      </w:pPr>
      <w:r>
        <w:t>Responsible and a</w:t>
      </w:r>
      <w:r w:rsidR="00E300CA" w:rsidRPr="000359F9">
        <w:t xml:space="preserve">ccountable to </w:t>
      </w:r>
      <w:r w:rsidR="00E300CA" w:rsidRPr="000359F9">
        <w:rPr>
          <w:i/>
        </w:rPr>
        <w:t>InfraGard National President</w:t>
      </w:r>
      <w:r w:rsidR="00E300CA" w:rsidRPr="000359F9">
        <w:t xml:space="preserve"> for service and support to IMA Presidents and for local Sector Chief Program mentoring.</w:t>
      </w:r>
    </w:p>
    <w:p w14:paraId="4185CB59" w14:textId="786496BB" w:rsidR="00E300CA" w:rsidRPr="00E94B71" w:rsidRDefault="00042015" w:rsidP="00D4726F">
      <w:pPr>
        <w:pStyle w:val="ListParagraph"/>
        <w:numPr>
          <w:ilvl w:val="0"/>
          <w:numId w:val="5"/>
        </w:numPr>
        <w:ind w:left="1260"/>
        <w:rPr>
          <w:b/>
        </w:rPr>
      </w:pPr>
      <w:r>
        <w:t>Responsible and a</w:t>
      </w:r>
      <w:r w:rsidR="00E300CA" w:rsidRPr="000359F9">
        <w:t>ccountable</w:t>
      </w:r>
      <w:r w:rsidR="00E300CA">
        <w:t xml:space="preserve"> to the </w:t>
      </w:r>
      <w:r w:rsidR="00E300CA" w:rsidRPr="000359F9">
        <w:rPr>
          <w:i/>
        </w:rPr>
        <w:t>National Sector Program Manager</w:t>
      </w:r>
      <w:r w:rsidR="00E300CA">
        <w:t xml:space="preserve"> (NSPM) for accomplishment of below listed duties and responsibilities.</w:t>
      </w:r>
    </w:p>
    <w:p w14:paraId="44D6FCE2" w14:textId="77777777" w:rsidR="00E300CA" w:rsidRPr="00A93700" w:rsidRDefault="00E300CA" w:rsidP="00D4726F">
      <w:pPr>
        <w:pStyle w:val="ListParagraph"/>
        <w:numPr>
          <w:ilvl w:val="0"/>
          <w:numId w:val="10"/>
        </w:numPr>
      </w:pPr>
      <w:r w:rsidRPr="00A93700">
        <w:t xml:space="preserve">Duties: </w:t>
      </w:r>
    </w:p>
    <w:p w14:paraId="06B044FE" w14:textId="39035BF2" w:rsidR="00E300CA" w:rsidRPr="00C91079" w:rsidRDefault="00E300CA" w:rsidP="00D4726F">
      <w:pPr>
        <w:pStyle w:val="ListParagraph"/>
        <w:numPr>
          <w:ilvl w:val="0"/>
          <w:numId w:val="6"/>
        </w:numPr>
        <w:ind w:left="1260"/>
      </w:pPr>
      <w:r w:rsidRPr="00C91079">
        <w:t>Serve as the National leader,</w:t>
      </w:r>
      <w:r w:rsidR="00BB79E0">
        <w:t xml:space="preserve"> </w:t>
      </w:r>
      <w:r w:rsidRPr="00C91079">
        <w:t>spokesperson and Subject Matter Expert (SME) representative for their Sector in all InfraGard National meeting, conferences, and annual Congress.</w:t>
      </w:r>
    </w:p>
    <w:p w14:paraId="3AC8E41D" w14:textId="77777777" w:rsidR="00543C33" w:rsidRPr="00C91079" w:rsidRDefault="00543C33" w:rsidP="00D4726F">
      <w:pPr>
        <w:pStyle w:val="ListParagraph"/>
        <w:numPr>
          <w:ilvl w:val="0"/>
          <w:numId w:val="6"/>
        </w:numPr>
        <w:ind w:left="1260"/>
      </w:pPr>
      <w:r w:rsidRPr="00C91079">
        <w:t>Lead and sustain a CISC for your sector to serve as a pool of SMEs to support build-out and sustainment of local IMA Sector Programs and to support FBI critical infrastructure protection priorities.</w:t>
      </w:r>
    </w:p>
    <w:p w14:paraId="3353846A" w14:textId="77777777" w:rsidR="00E300CA" w:rsidRPr="00C91079" w:rsidRDefault="00E300CA" w:rsidP="00D4726F">
      <w:pPr>
        <w:pStyle w:val="ListParagraph"/>
        <w:numPr>
          <w:ilvl w:val="0"/>
          <w:numId w:val="6"/>
        </w:numPr>
        <w:ind w:left="1260"/>
      </w:pPr>
      <w:r w:rsidRPr="00C91079">
        <w:t>Maintain currency on all FBI Headquarters and IMA sourced Critical Infrastructure threats, concerns</w:t>
      </w:r>
      <w:r>
        <w:t>,</w:t>
      </w:r>
      <w:r w:rsidRPr="00C91079">
        <w:t xml:space="preserve"> and information requirements.</w:t>
      </w:r>
    </w:p>
    <w:p w14:paraId="260B9C91" w14:textId="77777777" w:rsidR="00E300CA" w:rsidRPr="00C91079" w:rsidRDefault="00E300CA" w:rsidP="00D4726F">
      <w:pPr>
        <w:pStyle w:val="ListParagraph"/>
        <w:numPr>
          <w:ilvl w:val="0"/>
          <w:numId w:val="6"/>
        </w:numPr>
        <w:ind w:left="1260"/>
      </w:pPr>
      <w:r w:rsidRPr="00C91079">
        <w:t xml:space="preserve">Provide proactive expertise, advice and assistance to the FBI, partners, </w:t>
      </w:r>
      <w:r>
        <w:t xml:space="preserve">and </w:t>
      </w:r>
      <w:r w:rsidRPr="00C91079">
        <w:t>federal sector oversight agencies</w:t>
      </w:r>
      <w:r>
        <w:t>.</w:t>
      </w:r>
    </w:p>
    <w:p w14:paraId="26823A26" w14:textId="77777777" w:rsidR="00E300CA" w:rsidRPr="00C91079" w:rsidRDefault="00E300CA" w:rsidP="00D4726F">
      <w:pPr>
        <w:pStyle w:val="ListParagraph"/>
        <w:numPr>
          <w:ilvl w:val="0"/>
          <w:numId w:val="6"/>
        </w:numPr>
        <w:ind w:left="1260"/>
      </w:pPr>
      <w:r w:rsidRPr="00C91079">
        <w:t xml:space="preserve">Provide sector expertise, advice, and assistance to the InfraGard National Board, fellow </w:t>
      </w:r>
      <w:r>
        <w:t>NSCC</w:t>
      </w:r>
      <w:r w:rsidRPr="00C91079">
        <w:t xml:space="preserve"> members, Regional Representatives, and IMA Sector Programs.</w:t>
      </w:r>
    </w:p>
    <w:p w14:paraId="6CFD849E" w14:textId="77777777" w:rsidR="00E300CA" w:rsidRPr="00C91079" w:rsidRDefault="00E300CA" w:rsidP="00D4726F">
      <w:pPr>
        <w:pStyle w:val="ListParagraph"/>
        <w:numPr>
          <w:ilvl w:val="0"/>
          <w:numId w:val="6"/>
        </w:numPr>
        <w:ind w:left="1260"/>
      </w:pPr>
      <w:r>
        <w:t>Enable</w:t>
      </w:r>
      <w:r w:rsidRPr="00C91079">
        <w:t xml:space="preserve"> sharing of relevant, timely, accurate, and actionable information to</w:t>
      </w:r>
      <w:r>
        <w:t xml:space="preserve"> and from</w:t>
      </w:r>
      <w:r w:rsidRPr="00C91079">
        <w:t xml:space="preserve"> the FBI via personal contact, InfraGard Portal, FBI </w:t>
      </w:r>
      <w:proofErr w:type="spellStart"/>
      <w:r w:rsidRPr="00C91079">
        <w:t>IGCs</w:t>
      </w:r>
      <w:proofErr w:type="spellEnd"/>
      <w:r w:rsidRPr="00C91079">
        <w:t xml:space="preserve"> and/or </w:t>
      </w:r>
      <w:proofErr w:type="spellStart"/>
      <w:r w:rsidRPr="00C91079">
        <w:t>iGuardian</w:t>
      </w:r>
      <w:proofErr w:type="spellEnd"/>
      <w:r w:rsidRPr="00C91079">
        <w:t>.</w:t>
      </w:r>
    </w:p>
    <w:p w14:paraId="1D94FCF2" w14:textId="77777777" w:rsidR="00E300CA" w:rsidRDefault="00E300CA" w:rsidP="00D4726F">
      <w:pPr>
        <w:pStyle w:val="ListParagraph"/>
        <w:numPr>
          <w:ilvl w:val="0"/>
          <w:numId w:val="6"/>
        </w:numPr>
        <w:ind w:left="1260"/>
      </w:pPr>
      <w:r>
        <w:t>Communicate regularly with other NSCs and IMA Sector Chiefs regarding:</w:t>
      </w:r>
    </w:p>
    <w:p w14:paraId="77B89419" w14:textId="77777777" w:rsidR="00E300CA" w:rsidRDefault="00E300CA" w:rsidP="00D4726F">
      <w:pPr>
        <w:pStyle w:val="ListParagraph"/>
        <w:numPr>
          <w:ilvl w:val="2"/>
          <w:numId w:val="11"/>
        </w:numPr>
        <w:ind w:left="1620"/>
      </w:pPr>
      <w:r>
        <w:t>Two-way information exchange and community outreach efforts;</w:t>
      </w:r>
    </w:p>
    <w:p w14:paraId="7F166828" w14:textId="77777777" w:rsidR="00E300CA" w:rsidRDefault="00E300CA" w:rsidP="00D4726F">
      <w:pPr>
        <w:pStyle w:val="ListParagraph"/>
        <w:numPr>
          <w:ilvl w:val="2"/>
          <w:numId w:val="11"/>
        </w:numPr>
        <w:ind w:left="1620"/>
      </w:pPr>
      <w:r>
        <w:t>Development of critical infrastructure education opportunities;</w:t>
      </w:r>
    </w:p>
    <w:p w14:paraId="19A6C816" w14:textId="77777777" w:rsidR="00E300CA" w:rsidRDefault="00E300CA" w:rsidP="00D4726F">
      <w:pPr>
        <w:pStyle w:val="ListParagraph"/>
        <w:numPr>
          <w:ilvl w:val="2"/>
          <w:numId w:val="11"/>
        </w:numPr>
        <w:ind w:left="1620"/>
      </w:pPr>
      <w:r>
        <w:t>Discovery of critical infrastructure protection, security and resilience innovations;</w:t>
      </w:r>
    </w:p>
    <w:p w14:paraId="2E56A9B8" w14:textId="77777777" w:rsidR="00E300CA" w:rsidRDefault="00E300CA" w:rsidP="00D4726F">
      <w:pPr>
        <w:pStyle w:val="ListParagraph"/>
        <w:numPr>
          <w:ilvl w:val="2"/>
          <w:numId w:val="11"/>
        </w:numPr>
        <w:ind w:left="1620"/>
      </w:pPr>
      <w:r>
        <w:t>Identification and resolution of critical infrastructure issues (e.g. single points of weakness and/or failure); and</w:t>
      </w:r>
    </w:p>
    <w:p w14:paraId="4DB9B463" w14:textId="77777777" w:rsidR="00E300CA" w:rsidRDefault="00E300CA" w:rsidP="00D4726F">
      <w:pPr>
        <w:pStyle w:val="ListParagraph"/>
        <w:numPr>
          <w:ilvl w:val="2"/>
          <w:numId w:val="11"/>
        </w:numPr>
        <w:ind w:left="1620"/>
      </w:pPr>
      <w:r>
        <w:t>Capture of community critical infrastructure performance requirements.</w:t>
      </w:r>
    </w:p>
    <w:p w14:paraId="684A0ACF" w14:textId="77777777" w:rsidR="00E300CA" w:rsidRDefault="00E300CA" w:rsidP="00D4726F">
      <w:pPr>
        <w:pStyle w:val="ListParagraph"/>
        <w:numPr>
          <w:ilvl w:val="0"/>
          <w:numId w:val="6"/>
        </w:numPr>
        <w:ind w:left="1260"/>
      </w:pPr>
      <w:r>
        <w:t>Advise IMAs on recruitment and retention of Critical Infrastructure owners and operators within their sector.</w:t>
      </w:r>
    </w:p>
    <w:p w14:paraId="7B8DA706" w14:textId="1D662B9E" w:rsidR="00E300CA" w:rsidRDefault="00F0598A" w:rsidP="00D4726F">
      <w:pPr>
        <w:pStyle w:val="ListParagraph"/>
        <w:numPr>
          <w:ilvl w:val="0"/>
          <w:numId w:val="6"/>
        </w:numPr>
        <w:ind w:left="1260"/>
      </w:pPr>
      <w:r>
        <w:t>Enable</w:t>
      </w:r>
      <w:r w:rsidR="00E300CA">
        <w:t xml:space="preserve"> community outreach for critical infrastructure awareness, training opportunities, conduct of exercises, and continuing professional education programs.</w:t>
      </w:r>
    </w:p>
    <w:p w14:paraId="044D8CBE" w14:textId="0C1D6C08" w:rsidR="00E300CA" w:rsidRDefault="00FF5957" w:rsidP="00D4726F">
      <w:pPr>
        <w:pStyle w:val="ListParagraph"/>
        <w:numPr>
          <w:ilvl w:val="0"/>
          <w:numId w:val="6"/>
        </w:numPr>
        <w:ind w:left="1260"/>
      </w:pPr>
      <w:r>
        <w:t>Prepare</w:t>
      </w:r>
      <w:r w:rsidR="00E300CA">
        <w:t xml:space="preserve"> an annual program-plan for the</w:t>
      </w:r>
      <w:r w:rsidR="00D4726F">
        <w:t xml:space="preserve"> </w:t>
      </w:r>
      <w:r w:rsidR="00E300CA">
        <w:t>sector, attend NSCC meetings (calls), and produce periodic reports of sector activities and achievements.</w:t>
      </w:r>
    </w:p>
    <w:p w14:paraId="5DEAFBA9" w14:textId="213AE641" w:rsidR="000368AE" w:rsidRPr="00E667B4" w:rsidRDefault="0093766B" w:rsidP="00E667B4">
      <w:pPr>
        <w:pStyle w:val="Heading1"/>
        <w:shd w:val="clear" w:color="auto" w:fill="auto"/>
        <w:rPr>
          <w:color w:val="auto"/>
          <w:u w:val="single"/>
        </w:rPr>
      </w:pPr>
      <w:r>
        <w:rPr>
          <w:color w:val="auto"/>
          <w:u w:val="single"/>
        </w:rPr>
        <w:t>I</w:t>
      </w:r>
      <w:r w:rsidR="00267DDF" w:rsidRPr="00E667B4">
        <w:rPr>
          <w:color w:val="auto"/>
          <w:u w:val="single"/>
        </w:rPr>
        <w:t xml:space="preserve">V.  </w:t>
      </w:r>
      <w:r w:rsidR="000368AE" w:rsidRPr="00E667B4">
        <w:rPr>
          <w:color w:val="auto"/>
          <w:u w:val="single"/>
        </w:rPr>
        <w:t>TERM OF OFFICE</w:t>
      </w:r>
    </w:p>
    <w:p w14:paraId="1AC577CF" w14:textId="106D2D68" w:rsidR="000368AE" w:rsidRDefault="000368AE" w:rsidP="0084510D">
      <w:pPr>
        <w:spacing w:line="240" w:lineRule="auto"/>
        <w:ind w:left="360"/>
      </w:pPr>
      <w:proofErr w:type="spellStart"/>
      <w:r>
        <w:lastRenderedPageBreak/>
        <w:t>NSCs</w:t>
      </w:r>
      <w:proofErr w:type="spellEnd"/>
      <w:r>
        <w:t xml:space="preserve"> will be appointed for a two-year term by InfraGard National </w:t>
      </w:r>
      <w:r w:rsidR="00997DC0">
        <w:t>Board of Directors</w:t>
      </w:r>
      <w:r>
        <w:t>, with advice from the FBI Office of Private Sector (OPS)</w:t>
      </w:r>
      <w:r w:rsidR="00C47569">
        <w:t>.</w:t>
      </w:r>
      <w:r w:rsidR="00AF4022">
        <w:t xml:space="preserve"> </w:t>
      </w:r>
      <w:r w:rsidR="006354FD">
        <w:t xml:space="preserve">Reappointments or extensions are </w:t>
      </w:r>
      <w:r w:rsidR="00997DC0">
        <w:t>made</w:t>
      </w:r>
      <w:r w:rsidR="006354FD">
        <w:t xml:space="preserve"> at the discretion of the </w:t>
      </w:r>
      <w:r w:rsidR="00AC23FA">
        <w:t xml:space="preserve">InfraGard </w:t>
      </w:r>
      <w:r w:rsidR="006354FD">
        <w:t xml:space="preserve">National </w:t>
      </w:r>
      <w:r w:rsidR="00997DC0">
        <w:t>Board of Directors.</w:t>
      </w:r>
    </w:p>
    <w:p w14:paraId="726306DD" w14:textId="2BB53EE4" w:rsidR="00675324" w:rsidRDefault="00997DC0" w:rsidP="00B67C76">
      <w:pPr>
        <w:spacing w:line="240" w:lineRule="auto"/>
        <w:ind w:left="360"/>
      </w:pPr>
      <w:bookmarkStart w:id="2" w:name="_Hlk85449785"/>
      <w:r>
        <w:t xml:space="preserve">There is no term of office for SMEs but continual evaluation of </w:t>
      </w:r>
      <w:r w:rsidR="00B169F3">
        <w:t xml:space="preserve">engagement and </w:t>
      </w:r>
      <w:r>
        <w:t>contribution to the success of the NSSRP ensures</w:t>
      </w:r>
      <w:r w:rsidR="00940F17">
        <w:t xml:space="preserve"> each SME provides value to the program.</w:t>
      </w:r>
      <w:bookmarkStart w:id="3" w:name="_GoBack"/>
      <w:bookmarkEnd w:id="2"/>
      <w:bookmarkEnd w:id="3"/>
    </w:p>
    <w:sectPr w:rsidR="00675324" w:rsidSect="00777FDB">
      <w:footerReference w:type="default" r:id="rId11"/>
      <w:head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6E29" w14:textId="77777777" w:rsidR="00A95E97" w:rsidRDefault="00A95E97" w:rsidP="00440E9D">
      <w:pPr>
        <w:spacing w:after="0" w:line="240" w:lineRule="auto"/>
      </w:pPr>
      <w:r>
        <w:separator/>
      </w:r>
    </w:p>
  </w:endnote>
  <w:endnote w:type="continuationSeparator" w:id="0">
    <w:p w14:paraId="2F31CE75" w14:textId="77777777" w:rsidR="00A95E97" w:rsidRDefault="00A95E97" w:rsidP="0044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6141" w14:textId="5CC6A482" w:rsidR="00675324" w:rsidRPr="00940F17" w:rsidRDefault="00940F17" w:rsidP="00940F17">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              </w:t>
    </w:r>
    <w:sdt>
      <w:sdtPr>
        <w:rPr>
          <w:noProof/>
          <w:color w:val="404040" w:themeColor="text1" w:themeTint="BF"/>
        </w:rPr>
        <w:id w:val="1878660868"/>
        <w:docPartObj>
          <w:docPartGallery w:val="Page Numbers (Bottom of Page)"/>
          <w:docPartUnique/>
        </w:docPartObj>
      </w:sdtPr>
      <w:sdtEndPr>
        <w:rPr>
          <w:sz w:val="16"/>
        </w:rPr>
      </w:sdtEndPr>
      <w:sdtContent>
        <w:sdt>
          <w:sdtPr>
            <w:rPr>
              <w:noProof/>
              <w:color w:val="404040" w:themeColor="text1" w:themeTint="BF"/>
            </w:rPr>
            <w:id w:val="809286729"/>
            <w:docPartObj>
              <w:docPartGallery w:val="Page Numbers (Top of Page)"/>
              <w:docPartUnique/>
            </w:docPartObj>
          </w:sdtPr>
          <w:sdtEndPr>
            <w:rPr>
              <w:sz w:val="16"/>
            </w:rPr>
          </w:sdtEndPr>
          <w:sdtContent>
            <w:r w:rsidRPr="009156DC">
              <w:rPr>
                <w:noProof/>
                <w:color w:val="404040" w:themeColor="text1" w:themeTint="BF"/>
              </w:rPr>
              <w:t xml:space="preserve">Page </w:t>
            </w:r>
            <w:r w:rsidRPr="009156DC">
              <w:rPr>
                <w:noProof/>
                <w:color w:val="404040" w:themeColor="text1" w:themeTint="BF"/>
              </w:rPr>
              <w:fldChar w:fldCharType="begin"/>
            </w:r>
            <w:r w:rsidRPr="009156DC">
              <w:rPr>
                <w:noProof/>
                <w:color w:val="404040" w:themeColor="text1" w:themeTint="BF"/>
              </w:rPr>
              <w:instrText xml:space="preserve"> PAGE </w:instrText>
            </w:r>
            <w:r w:rsidRPr="009156DC">
              <w:rPr>
                <w:noProof/>
                <w:color w:val="404040" w:themeColor="text1" w:themeTint="BF"/>
              </w:rPr>
              <w:fldChar w:fldCharType="separate"/>
            </w:r>
            <w:r>
              <w:rPr>
                <w:noProof/>
                <w:color w:val="404040" w:themeColor="text1" w:themeTint="BF"/>
              </w:rPr>
              <w:t>1</w:t>
            </w:r>
            <w:r w:rsidRPr="009156DC">
              <w:rPr>
                <w:noProof/>
                <w:color w:val="404040" w:themeColor="text1" w:themeTint="BF"/>
              </w:rPr>
              <w:fldChar w:fldCharType="end"/>
            </w:r>
            <w:r w:rsidRPr="009156DC">
              <w:rPr>
                <w:noProof/>
                <w:color w:val="404040" w:themeColor="text1" w:themeTint="BF"/>
              </w:rPr>
              <w:t xml:space="preserve"> of </w:t>
            </w:r>
            <w:r w:rsidRPr="009156DC">
              <w:rPr>
                <w:noProof/>
                <w:color w:val="404040" w:themeColor="text1" w:themeTint="BF"/>
              </w:rPr>
              <w:fldChar w:fldCharType="begin"/>
            </w:r>
            <w:r w:rsidRPr="009156DC">
              <w:rPr>
                <w:noProof/>
                <w:color w:val="404040" w:themeColor="text1" w:themeTint="BF"/>
              </w:rPr>
              <w:instrText xml:space="preserve"> NUMPAGES  </w:instrText>
            </w:r>
            <w:r w:rsidRPr="009156DC">
              <w:rPr>
                <w:noProof/>
                <w:color w:val="404040" w:themeColor="text1" w:themeTint="BF"/>
              </w:rPr>
              <w:fldChar w:fldCharType="separate"/>
            </w:r>
            <w:r>
              <w:rPr>
                <w:noProof/>
                <w:color w:val="404040" w:themeColor="text1" w:themeTint="BF"/>
              </w:rPr>
              <w:t>3</w:t>
            </w:r>
            <w:r w:rsidRPr="009156DC">
              <w:rPr>
                <w:noProof/>
                <w:color w:val="404040" w:themeColor="text1" w:themeTint="BF"/>
              </w:rPr>
              <w:fldChar w:fldCharType="end"/>
            </w:r>
            <w:r>
              <w:rPr>
                <w:noProof/>
                <w:color w:val="404040" w:themeColor="text1" w:themeTint="BF"/>
              </w:rPr>
              <w:t xml:space="preserve">     </w:t>
            </w:r>
            <w:r w:rsidRPr="00940F17">
              <w:rPr>
                <w:noProof/>
                <w:color w:val="404040" w:themeColor="text1" w:themeTint="BF"/>
                <w:sz w:val="16"/>
              </w:rPr>
              <w:t>(v5)</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4669" w14:textId="77777777" w:rsidR="00A95E97" w:rsidRDefault="00A95E97" w:rsidP="00440E9D">
      <w:pPr>
        <w:spacing w:after="0" w:line="240" w:lineRule="auto"/>
      </w:pPr>
      <w:r>
        <w:separator/>
      </w:r>
    </w:p>
  </w:footnote>
  <w:footnote w:type="continuationSeparator" w:id="0">
    <w:p w14:paraId="60E65736" w14:textId="77777777" w:rsidR="00A95E97" w:rsidRDefault="00A95E97" w:rsidP="0044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019"/>
      <w:gridCol w:w="2210"/>
    </w:tblGrid>
    <w:tr w:rsidR="00777FDB" w14:paraId="1F4477B2" w14:textId="77777777" w:rsidTr="00A41761">
      <w:tc>
        <w:tcPr>
          <w:tcW w:w="1656" w:type="dxa"/>
        </w:tcPr>
        <w:p w14:paraId="5C0529EB" w14:textId="77777777" w:rsidR="00777FDB" w:rsidRDefault="00777FDB" w:rsidP="00777FDB">
          <w:pPr>
            <w:pStyle w:val="Header"/>
          </w:pPr>
          <w:r>
            <w:rPr>
              <w:noProof/>
            </w:rPr>
            <w:drawing>
              <wp:inline distT="0" distB="0" distL="0" distR="0" wp14:anchorId="20B0A40F" wp14:editId="3392965C">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INMAlogo.png"/>
                        <pic:cNvPicPr/>
                      </pic:nvPicPr>
                      <pic:blipFill>
                        <a:blip r:embed="rId1">
                          <a:extLst>
                            <a:ext uri="{28A0092B-C50C-407E-A947-70E740481C1C}">
                              <a14:useLocalDpi xmlns:a14="http://schemas.microsoft.com/office/drawing/2010/main" val="0"/>
                            </a:ext>
                          </a:extLst>
                        </a:blip>
                        <a:stretch>
                          <a:fillRect/>
                        </a:stretch>
                      </pic:blipFill>
                      <pic:spPr>
                        <a:xfrm>
                          <a:off x="0" y="0"/>
                          <a:ext cx="904923" cy="904923"/>
                        </a:xfrm>
                        <a:prstGeom prst="rect">
                          <a:avLst/>
                        </a:prstGeom>
                      </pic:spPr>
                    </pic:pic>
                  </a:graphicData>
                </a:graphic>
              </wp:inline>
            </w:drawing>
          </w:r>
        </w:p>
      </w:tc>
      <w:tc>
        <w:tcPr>
          <w:tcW w:w="7019" w:type="dxa"/>
          <w:vAlign w:val="center"/>
        </w:tcPr>
        <w:p w14:paraId="4D261155" w14:textId="77777777" w:rsidR="00777FDB" w:rsidRPr="009156DC" w:rsidRDefault="00777FDB" w:rsidP="00777FDB">
          <w:pPr>
            <w:pStyle w:val="Title"/>
            <w:jc w:val="center"/>
            <w:rPr>
              <w:rFonts w:ascii="Century Gothic" w:hAnsi="Century Gothic"/>
            </w:rPr>
          </w:pPr>
          <w:r w:rsidRPr="00A71236">
            <w:rPr>
              <w:rFonts w:ascii="Century Gothic" w:hAnsi="Century Gothic"/>
              <w:sz w:val="36"/>
            </w:rPr>
            <w:t>InfraGard National Sector Security and Resiliency Program (NSSRP)</w:t>
          </w:r>
        </w:p>
      </w:tc>
      <w:tc>
        <w:tcPr>
          <w:tcW w:w="2210" w:type="dxa"/>
        </w:tcPr>
        <w:p w14:paraId="4873D879" w14:textId="77777777" w:rsidR="00777FDB" w:rsidRDefault="00777FDB" w:rsidP="00777FDB">
          <w:pPr>
            <w:pStyle w:val="Header"/>
          </w:pPr>
          <w:r>
            <w:rPr>
              <w:noProof/>
            </w:rPr>
            <w:drawing>
              <wp:inline distT="0" distB="0" distL="0" distR="0" wp14:anchorId="199F2922" wp14:editId="09F9AB70">
                <wp:extent cx="789053"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rp logo.png"/>
                        <pic:cNvPicPr/>
                      </pic:nvPicPr>
                      <pic:blipFill>
                        <a:blip r:embed="rId2">
                          <a:extLst>
                            <a:ext uri="{28A0092B-C50C-407E-A947-70E740481C1C}">
                              <a14:useLocalDpi xmlns:a14="http://schemas.microsoft.com/office/drawing/2010/main" val="0"/>
                            </a:ext>
                          </a:extLst>
                        </a:blip>
                        <a:stretch>
                          <a:fillRect/>
                        </a:stretch>
                      </pic:blipFill>
                      <pic:spPr>
                        <a:xfrm>
                          <a:off x="0" y="0"/>
                          <a:ext cx="793479" cy="766274"/>
                        </a:xfrm>
                        <a:prstGeom prst="rect">
                          <a:avLst/>
                        </a:prstGeom>
                      </pic:spPr>
                    </pic:pic>
                  </a:graphicData>
                </a:graphic>
              </wp:inline>
            </w:drawing>
          </w:r>
        </w:p>
      </w:tc>
    </w:tr>
  </w:tbl>
  <w:p w14:paraId="786C7C2D" w14:textId="77777777" w:rsidR="00777FDB" w:rsidRDefault="00777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F2F"/>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6483"/>
    <w:multiLevelType w:val="hybridMultilevel"/>
    <w:tmpl w:val="AA24B7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11D52"/>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6C2B"/>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D41"/>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49B8"/>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0182A"/>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4411F"/>
    <w:multiLevelType w:val="hybridMultilevel"/>
    <w:tmpl w:val="E33048A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02770"/>
    <w:multiLevelType w:val="hybridMultilevel"/>
    <w:tmpl w:val="2D4C2D26"/>
    <w:lvl w:ilvl="0" w:tplc="0409000F">
      <w:start w:val="1"/>
      <w:numFmt w:val="decimal"/>
      <w:lvlText w:val="%1."/>
      <w:lvlJc w:val="left"/>
      <w:pPr>
        <w:ind w:left="720" w:hanging="360"/>
      </w:pPr>
      <w:rPr>
        <w:rFonts w:hint="default"/>
      </w:rPr>
    </w:lvl>
    <w:lvl w:ilvl="1" w:tplc="520E7B8A">
      <w:start w:val="1"/>
      <w:numFmt w:val="decimal"/>
      <w:pStyle w:val="Heading4"/>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46EFB"/>
    <w:multiLevelType w:val="hybridMultilevel"/>
    <w:tmpl w:val="7DA24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46CA6"/>
    <w:multiLevelType w:val="hybridMultilevel"/>
    <w:tmpl w:val="6E902AC2"/>
    <w:lvl w:ilvl="0" w:tplc="0409000F">
      <w:start w:val="1"/>
      <w:numFmt w:val="decimal"/>
      <w:lvlText w:val="%1."/>
      <w:lvlJc w:val="left"/>
      <w:pPr>
        <w:ind w:left="720" w:hanging="360"/>
      </w:pPr>
      <w:rPr>
        <w:rFonts w:hint="default"/>
        <w:b w:val="0"/>
      </w:rPr>
    </w:lvl>
    <w:lvl w:ilvl="1" w:tplc="B4887BAE">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25F7C"/>
    <w:multiLevelType w:val="hybridMultilevel"/>
    <w:tmpl w:val="F97A8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BB5F2F"/>
    <w:multiLevelType w:val="hybridMultilevel"/>
    <w:tmpl w:val="93940990"/>
    <w:lvl w:ilvl="0" w:tplc="38580128">
      <w:start w:val="1"/>
      <w:numFmt w:val="upperLetter"/>
      <w:pStyle w:val="ListParagraph"/>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6666E"/>
    <w:multiLevelType w:val="hybridMultilevel"/>
    <w:tmpl w:val="AD1A2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9307B"/>
    <w:multiLevelType w:val="hybridMultilevel"/>
    <w:tmpl w:val="25906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496ACA"/>
    <w:multiLevelType w:val="hybridMultilevel"/>
    <w:tmpl w:val="25906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2F688C"/>
    <w:multiLevelType w:val="hybridMultilevel"/>
    <w:tmpl w:val="2C2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E1857"/>
    <w:multiLevelType w:val="hybridMultilevel"/>
    <w:tmpl w:val="7DA24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B4373"/>
    <w:multiLevelType w:val="hybridMultilevel"/>
    <w:tmpl w:val="2AC40C08"/>
    <w:lvl w:ilvl="0" w:tplc="4E741B06">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E0FB2"/>
    <w:multiLevelType w:val="hybridMultilevel"/>
    <w:tmpl w:val="A1CA439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36052E"/>
    <w:multiLevelType w:val="hybridMultilevel"/>
    <w:tmpl w:val="7DA24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54A2"/>
    <w:multiLevelType w:val="hybridMultilevel"/>
    <w:tmpl w:val="7DA24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D742B"/>
    <w:multiLevelType w:val="hybridMultilevel"/>
    <w:tmpl w:val="25906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3A1E63"/>
    <w:multiLevelType w:val="hybridMultilevel"/>
    <w:tmpl w:val="667AAEE2"/>
    <w:lvl w:ilvl="0" w:tplc="B4887BAE">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B28E3"/>
    <w:multiLevelType w:val="hybridMultilevel"/>
    <w:tmpl w:val="F97A8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BF518E"/>
    <w:multiLevelType w:val="hybridMultilevel"/>
    <w:tmpl w:val="25906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17"/>
  </w:num>
  <w:num w:numId="4">
    <w:abstractNumId w:val="10"/>
  </w:num>
  <w:num w:numId="5">
    <w:abstractNumId w:val="7"/>
  </w:num>
  <w:num w:numId="6">
    <w:abstractNumId w:val="11"/>
  </w:num>
  <w:num w:numId="7">
    <w:abstractNumId w:val="9"/>
  </w:num>
  <w:num w:numId="8">
    <w:abstractNumId w:val="20"/>
  </w:num>
  <w:num w:numId="9">
    <w:abstractNumId w:val="18"/>
  </w:num>
  <w:num w:numId="10">
    <w:abstractNumId w:val="21"/>
  </w:num>
  <w:num w:numId="11">
    <w:abstractNumId w:val="1"/>
  </w:num>
  <w:num w:numId="12">
    <w:abstractNumId w:val="12"/>
  </w:num>
  <w:num w:numId="13">
    <w:abstractNumId w:val="8"/>
  </w:num>
  <w:num w:numId="14">
    <w:abstractNumId w:val="15"/>
  </w:num>
  <w:num w:numId="15">
    <w:abstractNumId w:val="22"/>
  </w:num>
  <w:num w:numId="16">
    <w:abstractNumId w:val="25"/>
  </w:num>
  <w:num w:numId="17">
    <w:abstractNumId w:val="14"/>
  </w:num>
  <w:num w:numId="18">
    <w:abstractNumId w:val="6"/>
  </w:num>
  <w:num w:numId="19">
    <w:abstractNumId w:val="3"/>
  </w:num>
  <w:num w:numId="20">
    <w:abstractNumId w:val="4"/>
  </w:num>
  <w:num w:numId="21">
    <w:abstractNumId w:val="2"/>
  </w:num>
  <w:num w:numId="22">
    <w:abstractNumId w:val="5"/>
  </w:num>
  <w:num w:numId="23">
    <w:abstractNumId w:val="23"/>
  </w:num>
  <w:num w:numId="24">
    <w:abstractNumId w:val="0"/>
  </w:num>
  <w:num w:numId="25">
    <w:abstractNumId w:val="24"/>
  </w:num>
  <w:num w:numId="26">
    <w:abstractNumId w:val="19"/>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50"/>
    <w:rsid w:val="00001A26"/>
    <w:rsid w:val="0000379C"/>
    <w:rsid w:val="0001238B"/>
    <w:rsid w:val="00015C21"/>
    <w:rsid w:val="000266C5"/>
    <w:rsid w:val="00034923"/>
    <w:rsid w:val="000359F9"/>
    <w:rsid w:val="000368AE"/>
    <w:rsid w:val="00042015"/>
    <w:rsid w:val="00042DF5"/>
    <w:rsid w:val="00044C5E"/>
    <w:rsid w:val="0007716F"/>
    <w:rsid w:val="000854F8"/>
    <w:rsid w:val="00091B4C"/>
    <w:rsid w:val="00096B3A"/>
    <w:rsid w:val="000A7FA9"/>
    <w:rsid w:val="000B52B2"/>
    <w:rsid w:val="000B5E91"/>
    <w:rsid w:val="000B6074"/>
    <w:rsid w:val="000B6B6D"/>
    <w:rsid w:val="000B6B99"/>
    <w:rsid w:val="000C329F"/>
    <w:rsid w:val="000D44B0"/>
    <w:rsid w:val="000F6568"/>
    <w:rsid w:val="000F6917"/>
    <w:rsid w:val="001002AC"/>
    <w:rsid w:val="00101950"/>
    <w:rsid w:val="00112CF0"/>
    <w:rsid w:val="00136E33"/>
    <w:rsid w:val="00142CDF"/>
    <w:rsid w:val="00143AC7"/>
    <w:rsid w:val="001467CC"/>
    <w:rsid w:val="0014729F"/>
    <w:rsid w:val="00147E5D"/>
    <w:rsid w:val="00151DEE"/>
    <w:rsid w:val="001523F4"/>
    <w:rsid w:val="001631DF"/>
    <w:rsid w:val="00182AB3"/>
    <w:rsid w:val="0018493B"/>
    <w:rsid w:val="00185814"/>
    <w:rsid w:val="001979F7"/>
    <w:rsid w:val="001C1423"/>
    <w:rsid w:val="001D61EF"/>
    <w:rsid w:val="001E1C0F"/>
    <w:rsid w:val="001F293B"/>
    <w:rsid w:val="00202E90"/>
    <w:rsid w:val="002071E1"/>
    <w:rsid w:val="00215EF4"/>
    <w:rsid w:val="00216296"/>
    <w:rsid w:val="00241585"/>
    <w:rsid w:val="00262257"/>
    <w:rsid w:val="00265FA7"/>
    <w:rsid w:val="00267DDF"/>
    <w:rsid w:val="002810B6"/>
    <w:rsid w:val="002944E7"/>
    <w:rsid w:val="002A5729"/>
    <w:rsid w:val="002A6AAE"/>
    <w:rsid w:val="002B030D"/>
    <w:rsid w:val="002B12B2"/>
    <w:rsid w:val="002B43A7"/>
    <w:rsid w:val="002B64F3"/>
    <w:rsid w:val="002C285F"/>
    <w:rsid w:val="002D3249"/>
    <w:rsid w:val="002D5CBB"/>
    <w:rsid w:val="002E03F8"/>
    <w:rsid w:val="002F07E3"/>
    <w:rsid w:val="002F53DA"/>
    <w:rsid w:val="0030182C"/>
    <w:rsid w:val="0030496B"/>
    <w:rsid w:val="00310A50"/>
    <w:rsid w:val="0032492B"/>
    <w:rsid w:val="00333E76"/>
    <w:rsid w:val="00364F1D"/>
    <w:rsid w:val="00370954"/>
    <w:rsid w:val="00384C07"/>
    <w:rsid w:val="003919F8"/>
    <w:rsid w:val="003941DD"/>
    <w:rsid w:val="003B10BD"/>
    <w:rsid w:val="003B6FBC"/>
    <w:rsid w:val="003C0160"/>
    <w:rsid w:val="003C091E"/>
    <w:rsid w:val="003D7540"/>
    <w:rsid w:val="004004C9"/>
    <w:rsid w:val="0040080B"/>
    <w:rsid w:val="0040790B"/>
    <w:rsid w:val="004124D1"/>
    <w:rsid w:val="00435AEA"/>
    <w:rsid w:val="00440E9D"/>
    <w:rsid w:val="004518D4"/>
    <w:rsid w:val="004536AD"/>
    <w:rsid w:val="00457DEB"/>
    <w:rsid w:val="0046631D"/>
    <w:rsid w:val="004924F9"/>
    <w:rsid w:val="004A7F72"/>
    <w:rsid w:val="004B230D"/>
    <w:rsid w:val="004C1E9D"/>
    <w:rsid w:val="004F01CD"/>
    <w:rsid w:val="004F1E39"/>
    <w:rsid w:val="004F53F8"/>
    <w:rsid w:val="0050135F"/>
    <w:rsid w:val="005321A4"/>
    <w:rsid w:val="00535D13"/>
    <w:rsid w:val="00536DDB"/>
    <w:rsid w:val="005373CD"/>
    <w:rsid w:val="00543C33"/>
    <w:rsid w:val="00545AC6"/>
    <w:rsid w:val="00547249"/>
    <w:rsid w:val="0055528E"/>
    <w:rsid w:val="0055698C"/>
    <w:rsid w:val="005678C8"/>
    <w:rsid w:val="005725B2"/>
    <w:rsid w:val="0057611F"/>
    <w:rsid w:val="00583C9F"/>
    <w:rsid w:val="0058587E"/>
    <w:rsid w:val="00585C06"/>
    <w:rsid w:val="00593692"/>
    <w:rsid w:val="005A39C5"/>
    <w:rsid w:val="005A48EA"/>
    <w:rsid w:val="005B0F96"/>
    <w:rsid w:val="005B29CC"/>
    <w:rsid w:val="005C691E"/>
    <w:rsid w:val="005D4F1F"/>
    <w:rsid w:val="005D4FF0"/>
    <w:rsid w:val="005E0073"/>
    <w:rsid w:val="005E5FF9"/>
    <w:rsid w:val="005F3099"/>
    <w:rsid w:val="005F58D5"/>
    <w:rsid w:val="005F6A6A"/>
    <w:rsid w:val="005F734A"/>
    <w:rsid w:val="005F7D45"/>
    <w:rsid w:val="0060376C"/>
    <w:rsid w:val="00605744"/>
    <w:rsid w:val="0061193C"/>
    <w:rsid w:val="00614B7E"/>
    <w:rsid w:val="00627C06"/>
    <w:rsid w:val="006354FD"/>
    <w:rsid w:val="00635B11"/>
    <w:rsid w:val="00644E5A"/>
    <w:rsid w:val="006564A8"/>
    <w:rsid w:val="00662DDF"/>
    <w:rsid w:val="00671AAE"/>
    <w:rsid w:val="00671F4D"/>
    <w:rsid w:val="00675324"/>
    <w:rsid w:val="00685099"/>
    <w:rsid w:val="006868A8"/>
    <w:rsid w:val="00692FC2"/>
    <w:rsid w:val="006A0824"/>
    <w:rsid w:val="006B4BFA"/>
    <w:rsid w:val="006B6EB8"/>
    <w:rsid w:val="006C5553"/>
    <w:rsid w:val="006D09CA"/>
    <w:rsid w:val="006D4533"/>
    <w:rsid w:val="006D68FE"/>
    <w:rsid w:val="006D7F98"/>
    <w:rsid w:val="006E0A90"/>
    <w:rsid w:val="006E6321"/>
    <w:rsid w:val="00700762"/>
    <w:rsid w:val="0071078C"/>
    <w:rsid w:val="00710997"/>
    <w:rsid w:val="0071755E"/>
    <w:rsid w:val="00721C24"/>
    <w:rsid w:val="007235CC"/>
    <w:rsid w:val="0073305E"/>
    <w:rsid w:val="007365F6"/>
    <w:rsid w:val="007423BF"/>
    <w:rsid w:val="00750E9A"/>
    <w:rsid w:val="007571AC"/>
    <w:rsid w:val="00764709"/>
    <w:rsid w:val="007778BE"/>
    <w:rsid w:val="00777FDB"/>
    <w:rsid w:val="00782F90"/>
    <w:rsid w:val="0078490F"/>
    <w:rsid w:val="007B275B"/>
    <w:rsid w:val="007C0263"/>
    <w:rsid w:val="007C48A5"/>
    <w:rsid w:val="007D7198"/>
    <w:rsid w:val="007E08C1"/>
    <w:rsid w:val="007E64CE"/>
    <w:rsid w:val="007F7030"/>
    <w:rsid w:val="008117DF"/>
    <w:rsid w:val="00815DF8"/>
    <w:rsid w:val="00831D67"/>
    <w:rsid w:val="008401B3"/>
    <w:rsid w:val="00840F19"/>
    <w:rsid w:val="00842B7D"/>
    <w:rsid w:val="008450DB"/>
    <w:rsid w:val="0084510D"/>
    <w:rsid w:val="00845272"/>
    <w:rsid w:val="00846701"/>
    <w:rsid w:val="00865945"/>
    <w:rsid w:val="00872876"/>
    <w:rsid w:val="00876F8A"/>
    <w:rsid w:val="008A330B"/>
    <w:rsid w:val="008A76F6"/>
    <w:rsid w:val="008B37F4"/>
    <w:rsid w:val="008B3BC3"/>
    <w:rsid w:val="008D0F7F"/>
    <w:rsid w:val="008E1C43"/>
    <w:rsid w:val="008E572D"/>
    <w:rsid w:val="008F47D6"/>
    <w:rsid w:val="00901C4E"/>
    <w:rsid w:val="00903003"/>
    <w:rsid w:val="00905A5F"/>
    <w:rsid w:val="00907374"/>
    <w:rsid w:val="009127F6"/>
    <w:rsid w:val="0093766B"/>
    <w:rsid w:val="00940F17"/>
    <w:rsid w:val="0094481C"/>
    <w:rsid w:val="009627AF"/>
    <w:rsid w:val="00966860"/>
    <w:rsid w:val="009824A7"/>
    <w:rsid w:val="009843EA"/>
    <w:rsid w:val="00985A1E"/>
    <w:rsid w:val="0098745D"/>
    <w:rsid w:val="00991FD0"/>
    <w:rsid w:val="00997DC0"/>
    <w:rsid w:val="009A2C1D"/>
    <w:rsid w:val="009A4295"/>
    <w:rsid w:val="009A6132"/>
    <w:rsid w:val="009B1361"/>
    <w:rsid w:val="009B369B"/>
    <w:rsid w:val="009B4A1B"/>
    <w:rsid w:val="009E0AD4"/>
    <w:rsid w:val="009E71D3"/>
    <w:rsid w:val="009F1527"/>
    <w:rsid w:val="009F55BE"/>
    <w:rsid w:val="00A0031B"/>
    <w:rsid w:val="00A145C5"/>
    <w:rsid w:val="00A25BE3"/>
    <w:rsid w:val="00A30519"/>
    <w:rsid w:val="00A40F8F"/>
    <w:rsid w:val="00A53855"/>
    <w:rsid w:val="00A62B6B"/>
    <w:rsid w:val="00A659E7"/>
    <w:rsid w:val="00A71236"/>
    <w:rsid w:val="00A81008"/>
    <w:rsid w:val="00A84B32"/>
    <w:rsid w:val="00A93700"/>
    <w:rsid w:val="00A9421D"/>
    <w:rsid w:val="00A95157"/>
    <w:rsid w:val="00A95303"/>
    <w:rsid w:val="00A95E97"/>
    <w:rsid w:val="00AB0F74"/>
    <w:rsid w:val="00AB27C2"/>
    <w:rsid w:val="00AC23FA"/>
    <w:rsid w:val="00AD55D5"/>
    <w:rsid w:val="00AE111C"/>
    <w:rsid w:val="00AE2FE8"/>
    <w:rsid w:val="00AE4677"/>
    <w:rsid w:val="00AE650C"/>
    <w:rsid w:val="00AE66A6"/>
    <w:rsid w:val="00AE7D03"/>
    <w:rsid w:val="00AF4022"/>
    <w:rsid w:val="00B00137"/>
    <w:rsid w:val="00B169F3"/>
    <w:rsid w:val="00B245C5"/>
    <w:rsid w:val="00B278DD"/>
    <w:rsid w:val="00B43958"/>
    <w:rsid w:val="00B50485"/>
    <w:rsid w:val="00B52A25"/>
    <w:rsid w:val="00B56AF3"/>
    <w:rsid w:val="00B61B9A"/>
    <w:rsid w:val="00B6746A"/>
    <w:rsid w:val="00B67C76"/>
    <w:rsid w:val="00B71BD2"/>
    <w:rsid w:val="00B731C4"/>
    <w:rsid w:val="00B74321"/>
    <w:rsid w:val="00B900B8"/>
    <w:rsid w:val="00B91423"/>
    <w:rsid w:val="00B95AEC"/>
    <w:rsid w:val="00B9614C"/>
    <w:rsid w:val="00BA189C"/>
    <w:rsid w:val="00BA291A"/>
    <w:rsid w:val="00BA2FD0"/>
    <w:rsid w:val="00BB2845"/>
    <w:rsid w:val="00BB5340"/>
    <w:rsid w:val="00BB79E0"/>
    <w:rsid w:val="00BC55C8"/>
    <w:rsid w:val="00BD06C5"/>
    <w:rsid w:val="00BE109C"/>
    <w:rsid w:val="00BE56CC"/>
    <w:rsid w:val="00BF09F2"/>
    <w:rsid w:val="00BF6EE8"/>
    <w:rsid w:val="00C02D52"/>
    <w:rsid w:val="00C06FD6"/>
    <w:rsid w:val="00C11896"/>
    <w:rsid w:val="00C1302C"/>
    <w:rsid w:val="00C15A87"/>
    <w:rsid w:val="00C161AD"/>
    <w:rsid w:val="00C370C3"/>
    <w:rsid w:val="00C426C9"/>
    <w:rsid w:val="00C47569"/>
    <w:rsid w:val="00C52751"/>
    <w:rsid w:val="00C53EEE"/>
    <w:rsid w:val="00C6153C"/>
    <w:rsid w:val="00C66653"/>
    <w:rsid w:val="00C66BA6"/>
    <w:rsid w:val="00C812FE"/>
    <w:rsid w:val="00C82735"/>
    <w:rsid w:val="00C83D65"/>
    <w:rsid w:val="00C90C94"/>
    <w:rsid w:val="00C91079"/>
    <w:rsid w:val="00C97A44"/>
    <w:rsid w:val="00CA58BF"/>
    <w:rsid w:val="00CB0CD7"/>
    <w:rsid w:val="00CB4CB9"/>
    <w:rsid w:val="00CC568C"/>
    <w:rsid w:val="00CD2974"/>
    <w:rsid w:val="00CD32FE"/>
    <w:rsid w:val="00CD405F"/>
    <w:rsid w:val="00CE07E3"/>
    <w:rsid w:val="00CE6FC3"/>
    <w:rsid w:val="00CF05DB"/>
    <w:rsid w:val="00CF626A"/>
    <w:rsid w:val="00CF67A8"/>
    <w:rsid w:val="00D13498"/>
    <w:rsid w:val="00D27B9C"/>
    <w:rsid w:val="00D34657"/>
    <w:rsid w:val="00D35D8B"/>
    <w:rsid w:val="00D37B50"/>
    <w:rsid w:val="00D40080"/>
    <w:rsid w:val="00D46DB5"/>
    <w:rsid w:val="00D4726F"/>
    <w:rsid w:val="00D52829"/>
    <w:rsid w:val="00D55F10"/>
    <w:rsid w:val="00D61FA7"/>
    <w:rsid w:val="00D76B4E"/>
    <w:rsid w:val="00D83788"/>
    <w:rsid w:val="00DA75A2"/>
    <w:rsid w:val="00DB5D98"/>
    <w:rsid w:val="00DC0F89"/>
    <w:rsid w:val="00DC2A01"/>
    <w:rsid w:val="00DC4372"/>
    <w:rsid w:val="00DC78A1"/>
    <w:rsid w:val="00DD055C"/>
    <w:rsid w:val="00DD39BA"/>
    <w:rsid w:val="00DD39BF"/>
    <w:rsid w:val="00DD5068"/>
    <w:rsid w:val="00DD7B78"/>
    <w:rsid w:val="00DE0E6C"/>
    <w:rsid w:val="00DE58B0"/>
    <w:rsid w:val="00DE7C92"/>
    <w:rsid w:val="00E01C54"/>
    <w:rsid w:val="00E112EA"/>
    <w:rsid w:val="00E1511A"/>
    <w:rsid w:val="00E2401E"/>
    <w:rsid w:val="00E27C25"/>
    <w:rsid w:val="00E300CA"/>
    <w:rsid w:val="00E31699"/>
    <w:rsid w:val="00E43FA8"/>
    <w:rsid w:val="00E551B9"/>
    <w:rsid w:val="00E60651"/>
    <w:rsid w:val="00E667B4"/>
    <w:rsid w:val="00E70A43"/>
    <w:rsid w:val="00E70B61"/>
    <w:rsid w:val="00E74C27"/>
    <w:rsid w:val="00E7510C"/>
    <w:rsid w:val="00E75DE9"/>
    <w:rsid w:val="00E77BDF"/>
    <w:rsid w:val="00E82E56"/>
    <w:rsid w:val="00E94B71"/>
    <w:rsid w:val="00EA2DC4"/>
    <w:rsid w:val="00EA31B4"/>
    <w:rsid w:val="00EA509C"/>
    <w:rsid w:val="00EB627E"/>
    <w:rsid w:val="00EB6AC5"/>
    <w:rsid w:val="00EC2E2D"/>
    <w:rsid w:val="00EC42C6"/>
    <w:rsid w:val="00EF22A9"/>
    <w:rsid w:val="00F01E4B"/>
    <w:rsid w:val="00F0598A"/>
    <w:rsid w:val="00F103E8"/>
    <w:rsid w:val="00F25730"/>
    <w:rsid w:val="00F33BDC"/>
    <w:rsid w:val="00F361BD"/>
    <w:rsid w:val="00F4487C"/>
    <w:rsid w:val="00F450F6"/>
    <w:rsid w:val="00F63846"/>
    <w:rsid w:val="00F65BD1"/>
    <w:rsid w:val="00F83701"/>
    <w:rsid w:val="00F83D47"/>
    <w:rsid w:val="00F96E86"/>
    <w:rsid w:val="00FB4513"/>
    <w:rsid w:val="00FB5FBB"/>
    <w:rsid w:val="00FC021B"/>
    <w:rsid w:val="00FC0FB0"/>
    <w:rsid w:val="00FC2952"/>
    <w:rsid w:val="00FC3A2E"/>
    <w:rsid w:val="00FC5397"/>
    <w:rsid w:val="00FC7312"/>
    <w:rsid w:val="00FE3D44"/>
    <w:rsid w:val="00FE61CA"/>
    <w:rsid w:val="00FF2C0F"/>
    <w:rsid w:val="00FF5957"/>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19EEA"/>
  <w15:chartTrackingRefBased/>
  <w15:docId w15:val="{44941F21-F5EE-4E64-B04A-690D78C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35AEA"/>
    <w:pPr>
      <w:numPr>
        <w:numId w:val="0"/>
      </w:numPr>
      <w:shd w:val="clear" w:color="auto" w:fill="2F5496" w:themeFill="accent1" w:themeFillShade="BF"/>
      <w:spacing w:before="240"/>
      <w:ind w:left="360" w:hanging="360"/>
      <w:outlineLvl w:val="0"/>
    </w:pPr>
    <w:rPr>
      <w:b/>
      <w:color w:val="FFFFFF" w:themeColor="background1"/>
    </w:rPr>
  </w:style>
  <w:style w:type="paragraph" w:styleId="Heading2">
    <w:name w:val="heading 2"/>
    <w:basedOn w:val="Normal"/>
    <w:next w:val="Normal"/>
    <w:link w:val="Heading2Char"/>
    <w:uiPriority w:val="9"/>
    <w:semiHidden/>
    <w:unhideWhenUsed/>
    <w:qFormat/>
    <w:rsid w:val="00BF6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ListParagraph"/>
    <w:next w:val="Normal"/>
    <w:link w:val="Heading4Char"/>
    <w:uiPriority w:val="9"/>
    <w:unhideWhenUsed/>
    <w:qFormat/>
    <w:rsid w:val="0030182C"/>
    <w:pPr>
      <w:numPr>
        <w:ilvl w:val="1"/>
        <w:numId w:val="1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60"/>
    <w:pPr>
      <w:numPr>
        <w:numId w:val="12"/>
      </w:numPr>
      <w:spacing w:before="60" w:after="120" w:line="240" w:lineRule="auto"/>
    </w:pPr>
  </w:style>
  <w:style w:type="character" w:styleId="Hyperlink">
    <w:name w:val="Hyperlink"/>
    <w:basedOn w:val="DefaultParagraphFont"/>
    <w:uiPriority w:val="99"/>
    <w:unhideWhenUsed/>
    <w:rsid w:val="0018493B"/>
    <w:rPr>
      <w:color w:val="0563C1" w:themeColor="hyperlink"/>
      <w:u w:val="single"/>
    </w:rPr>
  </w:style>
  <w:style w:type="character" w:styleId="UnresolvedMention">
    <w:name w:val="Unresolved Mention"/>
    <w:basedOn w:val="DefaultParagraphFont"/>
    <w:uiPriority w:val="99"/>
    <w:semiHidden/>
    <w:unhideWhenUsed/>
    <w:rsid w:val="0018493B"/>
    <w:rPr>
      <w:color w:val="808080"/>
      <w:shd w:val="clear" w:color="auto" w:fill="E6E6E6"/>
    </w:rPr>
  </w:style>
  <w:style w:type="paragraph" w:styleId="Header">
    <w:name w:val="header"/>
    <w:basedOn w:val="Normal"/>
    <w:link w:val="HeaderChar"/>
    <w:uiPriority w:val="99"/>
    <w:unhideWhenUsed/>
    <w:rsid w:val="00440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9D"/>
  </w:style>
  <w:style w:type="paragraph" w:styleId="Footer">
    <w:name w:val="footer"/>
    <w:basedOn w:val="Normal"/>
    <w:link w:val="FooterChar"/>
    <w:unhideWhenUsed/>
    <w:qFormat/>
    <w:rsid w:val="00440E9D"/>
    <w:pPr>
      <w:tabs>
        <w:tab w:val="center" w:pos="4680"/>
        <w:tab w:val="right" w:pos="9360"/>
      </w:tabs>
      <w:spacing w:after="0" w:line="240" w:lineRule="auto"/>
    </w:pPr>
  </w:style>
  <w:style w:type="character" w:customStyle="1" w:styleId="FooterChar">
    <w:name w:val="Footer Char"/>
    <w:basedOn w:val="DefaultParagraphFont"/>
    <w:link w:val="Footer"/>
    <w:rsid w:val="00440E9D"/>
  </w:style>
  <w:style w:type="character" w:customStyle="1" w:styleId="Heading1Char">
    <w:name w:val="Heading 1 Char"/>
    <w:basedOn w:val="DefaultParagraphFont"/>
    <w:link w:val="Heading1"/>
    <w:uiPriority w:val="9"/>
    <w:rsid w:val="00435AEA"/>
    <w:rPr>
      <w:b/>
      <w:color w:val="FFFFFF" w:themeColor="background1"/>
      <w:shd w:val="clear" w:color="auto" w:fill="2F5496" w:themeFill="accent1" w:themeFillShade="BF"/>
    </w:rPr>
  </w:style>
  <w:style w:type="paragraph" w:customStyle="1" w:styleId="xmsonormal">
    <w:name w:val="xmsonormal"/>
    <w:basedOn w:val="Normal"/>
    <w:rsid w:val="00B71BD2"/>
    <w:pPr>
      <w:spacing w:after="0" w:line="240" w:lineRule="auto"/>
    </w:pPr>
    <w:rPr>
      <w:rFonts w:ascii="Calibri" w:eastAsia="Times New Roman" w:hAnsi="Calibri" w:cs="Calibri"/>
    </w:rPr>
  </w:style>
  <w:style w:type="character" w:customStyle="1" w:styleId="Heading4Char">
    <w:name w:val="Heading 4 Char"/>
    <w:basedOn w:val="DefaultParagraphFont"/>
    <w:link w:val="Heading4"/>
    <w:uiPriority w:val="9"/>
    <w:rsid w:val="0030182C"/>
  </w:style>
  <w:style w:type="character" w:customStyle="1" w:styleId="Heading2Char">
    <w:name w:val="Heading 2 Char"/>
    <w:basedOn w:val="DefaultParagraphFont"/>
    <w:link w:val="Heading2"/>
    <w:uiPriority w:val="9"/>
    <w:semiHidden/>
    <w:rsid w:val="00BF6EE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45AC6"/>
    <w:rPr>
      <w:color w:val="954F72" w:themeColor="followedHyperlink"/>
      <w:u w:val="single"/>
    </w:rPr>
  </w:style>
  <w:style w:type="paragraph" w:styleId="Title">
    <w:name w:val="Title"/>
    <w:basedOn w:val="Normal"/>
    <w:next w:val="Normal"/>
    <w:link w:val="TitleChar"/>
    <w:uiPriority w:val="10"/>
    <w:qFormat/>
    <w:rsid w:val="00A71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23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123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2871">
      <w:bodyDiv w:val="1"/>
      <w:marLeft w:val="0"/>
      <w:marRight w:val="0"/>
      <w:marTop w:val="0"/>
      <w:marBottom w:val="0"/>
      <w:divBdr>
        <w:top w:val="none" w:sz="0" w:space="0" w:color="auto"/>
        <w:left w:val="none" w:sz="0" w:space="0" w:color="auto"/>
        <w:bottom w:val="none" w:sz="0" w:space="0" w:color="auto"/>
        <w:right w:val="none" w:sz="0" w:space="0" w:color="auto"/>
      </w:divBdr>
    </w:div>
    <w:div w:id="226578895">
      <w:bodyDiv w:val="1"/>
      <w:marLeft w:val="0"/>
      <w:marRight w:val="0"/>
      <w:marTop w:val="0"/>
      <w:marBottom w:val="0"/>
      <w:divBdr>
        <w:top w:val="none" w:sz="0" w:space="0" w:color="auto"/>
        <w:left w:val="none" w:sz="0" w:space="0" w:color="auto"/>
        <w:bottom w:val="none" w:sz="0" w:space="0" w:color="auto"/>
        <w:right w:val="none" w:sz="0" w:space="0" w:color="auto"/>
      </w:divBdr>
      <w:divsChild>
        <w:div w:id="908924158">
          <w:marLeft w:val="0"/>
          <w:marRight w:val="0"/>
          <w:marTop w:val="0"/>
          <w:marBottom w:val="0"/>
          <w:divBdr>
            <w:top w:val="none" w:sz="0" w:space="0" w:color="auto"/>
            <w:left w:val="none" w:sz="0" w:space="0" w:color="auto"/>
            <w:bottom w:val="none" w:sz="0" w:space="0" w:color="auto"/>
            <w:right w:val="none" w:sz="0" w:space="0" w:color="auto"/>
          </w:divBdr>
          <w:divsChild>
            <w:div w:id="1035540943">
              <w:marLeft w:val="0"/>
              <w:marRight w:val="0"/>
              <w:marTop w:val="0"/>
              <w:marBottom w:val="0"/>
              <w:divBdr>
                <w:top w:val="none" w:sz="0" w:space="0" w:color="auto"/>
                <w:left w:val="none" w:sz="0" w:space="0" w:color="auto"/>
                <w:bottom w:val="none" w:sz="0" w:space="0" w:color="auto"/>
                <w:right w:val="none" w:sz="0" w:space="0" w:color="auto"/>
              </w:divBdr>
            </w:div>
          </w:divsChild>
        </w:div>
        <w:div w:id="1932547055">
          <w:marLeft w:val="0"/>
          <w:marRight w:val="0"/>
          <w:marTop w:val="0"/>
          <w:marBottom w:val="0"/>
          <w:divBdr>
            <w:top w:val="none" w:sz="0" w:space="0" w:color="auto"/>
            <w:left w:val="none" w:sz="0" w:space="0" w:color="auto"/>
            <w:bottom w:val="none" w:sz="0" w:space="0" w:color="auto"/>
            <w:right w:val="none" w:sz="0" w:space="0" w:color="auto"/>
          </w:divBdr>
          <w:divsChild>
            <w:div w:id="1446534674">
              <w:marLeft w:val="0"/>
              <w:marRight w:val="0"/>
              <w:marTop w:val="0"/>
              <w:marBottom w:val="0"/>
              <w:divBdr>
                <w:top w:val="none" w:sz="0" w:space="0" w:color="auto"/>
                <w:left w:val="none" w:sz="0" w:space="0" w:color="auto"/>
                <w:bottom w:val="none" w:sz="0" w:space="0" w:color="auto"/>
                <w:right w:val="none" w:sz="0" w:space="0" w:color="auto"/>
              </w:divBdr>
            </w:div>
          </w:divsChild>
        </w:div>
        <w:div w:id="1147085343">
          <w:marLeft w:val="0"/>
          <w:marRight w:val="0"/>
          <w:marTop w:val="0"/>
          <w:marBottom w:val="240"/>
          <w:divBdr>
            <w:top w:val="none" w:sz="0" w:space="0" w:color="auto"/>
            <w:left w:val="none" w:sz="0" w:space="0" w:color="auto"/>
            <w:bottom w:val="none" w:sz="0" w:space="0" w:color="auto"/>
            <w:right w:val="none" w:sz="0" w:space="0" w:color="auto"/>
          </w:divBdr>
          <w:divsChild>
            <w:div w:id="1851943589">
              <w:marLeft w:val="0"/>
              <w:marRight w:val="0"/>
              <w:marTop w:val="0"/>
              <w:marBottom w:val="1200"/>
              <w:divBdr>
                <w:top w:val="none" w:sz="0" w:space="0" w:color="auto"/>
                <w:left w:val="none" w:sz="0" w:space="0" w:color="auto"/>
                <w:bottom w:val="none" w:sz="0" w:space="0" w:color="auto"/>
                <w:right w:val="none" w:sz="0" w:space="0" w:color="auto"/>
              </w:divBdr>
              <w:divsChild>
                <w:div w:id="1601640613">
                  <w:marLeft w:val="0"/>
                  <w:marRight w:val="0"/>
                  <w:marTop w:val="0"/>
                  <w:marBottom w:val="0"/>
                  <w:divBdr>
                    <w:top w:val="none" w:sz="0" w:space="0" w:color="auto"/>
                    <w:left w:val="none" w:sz="0" w:space="0" w:color="auto"/>
                    <w:bottom w:val="none" w:sz="0" w:space="0" w:color="auto"/>
                    <w:right w:val="none" w:sz="0" w:space="0" w:color="auto"/>
                  </w:divBdr>
                  <w:divsChild>
                    <w:div w:id="1212183546">
                      <w:marLeft w:val="0"/>
                      <w:marRight w:val="0"/>
                      <w:marTop w:val="0"/>
                      <w:marBottom w:val="0"/>
                      <w:divBdr>
                        <w:top w:val="none" w:sz="0" w:space="0" w:color="auto"/>
                        <w:left w:val="none" w:sz="0" w:space="0" w:color="auto"/>
                        <w:bottom w:val="none" w:sz="0" w:space="0" w:color="auto"/>
                        <w:right w:val="none" w:sz="0" w:space="0" w:color="auto"/>
                      </w:divBdr>
                      <w:divsChild>
                        <w:div w:id="21201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868">
              <w:marLeft w:val="0"/>
              <w:marRight w:val="0"/>
              <w:marTop w:val="0"/>
              <w:marBottom w:val="1200"/>
              <w:divBdr>
                <w:top w:val="none" w:sz="0" w:space="0" w:color="auto"/>
                <w:left w:val="none" w:sz="0" w:space="0" w:color="auto"/>
                <w:bottom w:val="none" w:sz="0" w:space="0" w:color="auto"/>
                <w:right w:val="none" w:sz="0" w:space="0" w:color="auto"/>
              </w:divBdr>
              <w:divsChild>
                <w:div w:id="503130622">
                  <w:marLeft w:val="0"/>
                  <w:marRight w:val="0"/>
                  <w:marTop w:val="0"/>
                  <w:marBottom w:val="0"/>
                  <w:divBdr>
                    <w:top w:val="none" w:sz="0" w:space="0" w:color="auto"/>
                    <w:left w:val="none" w:sz="0" w:space="0" w:color="auto"/>
                    <w:bottom w:val="none" w:sz="0" w:space="0" w:color="auto"/>
                    <w:right w:val="none" w:sz="0" w:space="0" w:color="auto"/>
                  </w:divBdr>
                  <w:divsChild>
                    <w:div w:id="1185292284">
                      <w:marLeft w:val="0"/>
                      <w:marRight w:val="0"/>
                      <w:marTop w:val="0"/>
                      <w:marBottom w:val="0"/>
                      <w:divBdr>
                        <w:top w:val="none" w:sz="0" w:space="0" w:color="auto"/>
                        <w:left w:val="none" w:sz="0" w:space="0" w:color="auto"/>
                        <w:bottom w:val="none" w:sz="0" w:space="0" w:color="auto"/>
                        <w:right w:val="none" w:sz="0" w:space="0" w:color="auto"/>
                      </w:divBdr>
                      <w:divsChild>
                        <w:div w:id="370150246">
                          <w:marLeft w:val="0"/>
                          <w:marRight w:val="0"/>
                          <w:marTop w:val="0"/>
                          <w:marBottom w:val="0"/>
                          <w:divBdr>
                            <w:top w:val="none" w:sz="0" w:space="0" w:color="auto"/>
                            <w:left w:val="none" w:sz="0" w:space="0" w:color="auto"/>
                            <w:bottom w:val="none" w:sz="0" w:space="0" w:color="auto"/>
                            <w:right w:val="none" w:sz="0" w:space="0" w:color="auto"/>
                          </w:divBdr>
                          <w:divsChild>
                            <w:div w:id="1779833620">
                              <w:marLeft w:val="0"/>
                              <w:marRight w:val="0"/>
                              <w:marTop w:val="0"/>
                              <w:marBottom w:val="105"/>
                              <w:divBdr>
                                <w:top w:val="none" w:sz="0" w:space="0" w:color="auto"/>
                                <w:left w:val="none" w:sz="0" w:space="0" w:color="auto"/>
                                <w:bottom w:val="none" w:sz="0" w:space="0" w:color="auto"/>
                                <w:right w:val="none" w:sz="0" w:space="0" w:color="auto"/>
                              </w:divBdr>
                            </w:div>
                            <w:div w:id="1893418944">
                              <w:marLeft w:val="0"/>
                              <w:marRight w:val="0"/>
                              <w:marTop w:val="0"/>
                              <w:marBottom w:val="105"/>
                              <w:divBdr>
                                <w:top w:val="none" w:sz="0" w:space="0" w:color="auto"/>
                                <w:left w:val="none" w:sz="0" w:space="0" w:color="auto"/>
                                <w:bottom w:val="none" w:sz="0" w:space="0" w:color="auto"/>
                                <w:right w:val="none" w:sz="0" w:space="0" w:color="auto"/>
                              </w:divBdr>
                            </w:div>
                            <w:div w:id="574557510">
                              <w:marLeft w:val="0"/>
                              <w:marRight w:val="0"/>
                              <w:marTop w:val="0"/>
                              <w:marBottom w:val="105"/>
                              <w:divBdr>
                                <w:top w:val="none" w:sz="0" w:space="0" w:color="auto"/>
                                <w:left w:val="none" w:sz="0" w:space="0" w:color="auto"/>
                                <w:bottom w:val="none" w:sz="0" w:space="0" w:color="auto"/>
                                <w:right w:val="none" w:sz="0" w:space="0" w:color="auto"/>
                              </w:divBdr>
                            </w:div>
                            <w:div w:id="1127357109">
                              <w:marLeft w:val="0"/>
                              <w:marRight w:val="0"/>
                              <w:marTop w:val="0"/>
                              <w:marBottom w:val="105"/>
                              <w:divBdr>
                                <w:top w:val="none" w:sz="0" w:space="0" w:color="auto"/>
                                <w:left w:val="none" w:sz="0" w:space="0" w:color="auto"/>
                                <w:bottom w:val="none" w:sz="0" w:space="0" w:color="auto"/>
                                <w:right w:val="none" w:sz="0" w:space="0" w:color="auto"/>
                              </w:divBdr>
                            </w:div>
                            <w:div w:id="375857204">
                              <w:marLeft w:val="0"/>
                              <w:marRight w:val="0"/>
                              <w:marTop w:val="0"/>
                              <w:marBottom w:val="105"/>
                              <w:divBdr>
                                <w:top w:val="none" w:sz="0" w:space="0" w:color="auto"/>
                                <w:left w:val="none" w:sz="0" w:space="0" w:color="auto"/>
                                <w:bottom w:val="none" w:sz="0" w:space="0" w:color="auto"/>
                                <w:right w:val="none" w:sz="0" w:space="0" w:color="auto"/>
                              </w:divBdr>
                            </w:div>
                            <w:div w:id="2007855657">
                              <w:marLeft w:val="0"/>
                              <w:marRight w:val="0"/>
                              <w:marTop w:val="0"/>
                              <w:marBottom w:val="105"/>
                              <w:divBdr>
                                <w:top w:val="none" w:sz="0" w:space="0" w:color="auto"/>
                                <w:left w:val="none" w:sz="0" w:space="0" w:color="auto"/>
                                <w:bottom w:val="none" w:sz="0" w:space="0" w:color="auto"/>
                                <w:right w:val="none" w:sz="0" w:space="0" w:color="auto"/>
                              </w:divBdr>
                            </w:div>
                            <w:div w:id="7496923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717322885">
              <w:marLeft w:val="0"/>
              <w:marRight w:val="0"/>
              <w:marTop w:val="0"/>
              <w:marBottom w:val="1200"/>
              <w:divBdr>
                <w:top w:val="none" w:sz="0" w:space="0" w:color="auto"/>
                <w:left w:val="none" w:sz="0" w:space="0" w:color="auto"/>
                <w:bottom w:val="none" w:sz="0" w:space="0" w:color="auto"/>
                <w:right w:val="none" w:sz="0" w:space="0" w:color="auto"/>
              </w:divBdr>
              <w:divsChild>
                <w:div w:id="1543131403">
                  <w:marLeft w:val="0"/>
                  <w:marRight w:val="0"/>
                  <w:marTop w:val="0"/>
                  <w:marBottom w:val="0"/>
                  <w:divBdr>
                    <w:top w:val="none" w:sz="0" w:space="0" w:color="auto"/>
                    <w:left w:val="none" w:sz="0" w:space="0" w:color="auto"/>
                    <w:bottom w:val="none" w:sz="0" w:space="0" w:color="auto"/>
                    <w:right w:val="none" w:sz="0" w:space="0" w:color="auto"/>
                  </w:divBdr>
                  <w:divsChild>
                    <w:div w:id="1173647227">
                      <w:marLeft w:val="0"/>
                      <w:marRight w:val="0"/>
                      <w:marTop w:val="0"/>
                      <w:marBottom w:val="0"/>
                      <w:divBdr>
                        <w:top w:val="none" w:sz="0" w:space="0" w:color="auto"/>
                        <w:left w:val="none" w:sz="0" w:space="0" w:color="auto"/>
                        <w:bottom w:val="none" w:sz="0" w:space="0" w:color="auto"/>
                        <w:right w:val="none" w:sz="0" w:space="0" w:color="auto"/>
                      </w:divBdr>
                      <w:divsChild>
                        <w:div w:id="156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329">
              <w:marLeft w:val="0"/>
              <w:marRight w:val="0"/>
              <w:marTop w:val="0"/>
              <w:marBottom w:val="1200"/>
              <w:divBdr>
                <w:top w:val="none" w:sz="0" w:space="0" w:color="auto"/>
                <w:left w:val="none" w:sz="0" w:space="0" w:color="auto"/>
                <w:bottom w:val="none" w:sz="0" w:space="0" w:color="auto"/>
                <w:right w:val="none" w:sz="0" w:space="0" w:color="auto"/>
              </w:divBdr>
              <w:divsChild>
                <w:div w:id="1274022694">
                  <w:marLeft w:val="0"/>
                  <w:marRight w:val="0"/>
                  <w:marTop w:val="0"/>
                  <w:marBottom w:val="0"/>
                  <w:divBdr>
                    <w:top w:val="none" w:sz="0" w:space="0" w:color="auto"/>
                    <w:left w:val="none" w:sz="0" w:space="0" w:color="auto"/>
                    <w:bottom w:val="none" w:sz="0" w:space="0" w:color="auto"/>
                    <w:right w:val="none" w:sz="0" w:space="0" w:color="auto"/>
                  </w:divBdr>
                  <w:divsChild>
                    <w:div w:id="73865620">
                      <w:marLeft w:val="0"/>
                      <w:marRight w:val="0"/>
                      <w:marTop w:val="0"/>
                      <w:marBottom w:val="0"/>
                      <w:divBdr>
                        <w:top w:val="none" w:sz="0" w:space="0" w:color="auto"/>
                        <w:left w:val="none" w:sz="0" w:space="0" w:color="auto"/>
                        <w:bottom w:val="none" w:sz="0" w:space="0" w:color="auto"/>
                        <w:right w:val="none" w:sz="0" w:space="0" w:color="auto"/>
                      </w:divBdr>
                      <w:divsChild>
                        <w:div w:id="1670333301">
                          <w:marLeft w:val="0"/>
                          <w:marRight w:val="0"/>
                          <w:marTop w:val="0"/>
                          <w:marBottom w:val="0"/>
                          <w:divBdr>
                            <w:top w:val="none" w:sz="0" w:space="0" w:color="auto"/>
                            <w:left w:val="none" w:sz="0" w:space="0" w:color="auto"/>
                            <w:bottom w:val="none" w:sz="0" w:space="0" w:color="auto"/>
                            <w:right w:val="none" w:sz="0" w:space="0" w:color="auto"/>
                          </w:divBdr>
                          <w:divsChild>
                            <w:div w:id="1625111082">
                              <w:marLeft w:val="0"/>
                              <w:marRight w:val="0"/>
                              <w:marTop w:val="0"/>
                              <w:marBottom w:val="0"/>
                              <w:divBdr>
                                <w:top w:val="none" w:sz="0" w:space="0" w:color="auto"/>
                                <w:left w:val="none" w:sz="0" w:space="0" w:color="auto"/>
                                <w:bottom w:val="none" w:sz="0" w:space="0" w:color="auto"/>
                                <w:right w:val="none" w:sz="0" w:space="0" w:color="auto"/>
                              </w:divBdr>
                              <w:divsChild>
                                <w:div w:id="208421651">
                                  <w:marLeft w:val="0"/>
                                  <w:marRight w:val="0"/>
                                  <w:marTop w:val="0"/>
                                  <w:marBottom w:val="0"/>
                                  <w:divBdr>
                                    <w:top w:val="none" w:sz="0" w:space="0" w:color="auto"/>
                                    <w:left w:val="none" w:sz="0" w:space="0" w:color="auto"/>
                                    <w:bottom w:val="none" w:sz="0" w:space="0" w:color="auto"/>
                                    <w:right w:val="none" w:sz="0" w:space="0" w:color="auto"/>
                                  </w:divBdr>
                                  <w:divsChild>
                                    <w:div w:id="1874801564">
                                      <w:marLeft w:val="0"/>
                                      <w:marRight w:val="0"/>
                                      <w:marTop w:val="0"/>
                                      <w:marBottom w:val="0"/>
                                      <w:divBdr>
                                        <w:top w:val="none" w:sz="0" w:space="0" w:color="auto"/>
                                        <w:left w:val="none" w:sz="0" w:space="0" w:color="auto"/>
                                        <w:bottom w:val="none" w:sz="0" w:space="0" w:color="auto"/>
                                        <w:right w:val="none" w:sz="0" w:space="0" w:color="auto"/>
                                      </w:divBdr>
                                    </w:div>
                                  </w:divsChild>
                                </w:div>
                                <w:div w:id="430660150">
                                  <w:marLeft w:val="0"/>
                                  <w:marRight w:val="0"/>
                                  <w:marTop w:val="0"/>
                                  <w:marBottom w:val="0"/>
                                  <w:divBdr>
                                    <w:top w:val="none" w:sz="0" w:space="0" w:color="auto"/>
                                    <w:left w:val="none" w:sz="0" w:space="0" w:color="auto"/>
                                    <w:bottom w:val="none" w:sz="0" w:space="0" w:color="auto"/>
                                    <w:right w:val="none" w:sz="0" w:space="0" w:color="auto"/>
                                  </w:divBdr>
                                  <w:divsChild>
                                    <w:div w:id="1367676733">
                                      <w:marLeft w:val="0"/>
                                      <w:marRight w:val="0"/>
                                      <w:marTop w:val="0"/>
                                      <w:marBottom w:val="0"/>
                                      <w:divBdr>
                                        <w:top w:val="none" w:sz="0" w:space="0" w:color="auto"/>
                                        <w:left w:val="none" w:sz="0" w:space="0" w:color="auto"/>
                                        <w:bottom w:val="none" w:sz="0" w:space="0" w:color="auto"/>
                                        <w:right w:val="none" w:sz="0" w:space="0" w:color="auto"/>
                                      </w:divBdr>
                                    </w:div>
                                  </w:divsChild>
                                </w:div>
                                <w:div w:id="658537258">
                                  <w:marLeft w:val="0"/>
                                  <w:marRight w:val="0"/>
                                  <w:marTop w:val="0"/>
                                  <w:marBottom w:val="0"/>
                                  <w:divBdr>
                                    <w:top w:val="none" w:sz="0" w:space="0" w:color="auto"/>
                                    <w:left w:val="none" w:sz="0" w:space="0" w:color="auto"/>
                                    <w:bottom w:val="none" w:sz="0" w:space="0" w:color="auto"/>
                                    <w:right w:val="none" w:sz="0" w:space="0" w:color="auto"/>
                                  </w:divBdr>
                                  <w:divsChild>
                                    <w:div w:id="1736854694">
                                      <w:marLeft w:val="0"/>
                                      <w:marRight w:val="0"/>
                                      <w:marTop w:val="0"/>
                                      <w:marBottom w:val="0"/>
                                      <w:divBdr>
                                        <w:top w:val="none" w:sz="0" w:space="0" w:color="auto"/>
                                        <w:left w:val="none" w:sz="0" w:space="0" w:color="auto"/>
                                        <w:bottom w:val="none" w:sz="0" w:space="0" w:color="auto"/>
                                        <w:right w:val="none" w:sz="0" w:space="0" w:color="auto"/>
                                      </w:divBdr>
                                    </w:div>
                                  </w:divsChild>
                                </w:div>
                                <w:div w:id="1822887242">
                                  <w:marLeft w:val="0"/>
                                  <w:marRight w:val="0"/>
                                  <w:marTop w:val="0"/>
                                  <w:marBottom w:val="0"/>
                                  <w:divBdr>
                                    <w:top w:val="none" w:sz="0" w:space="0" w:color="auto"/>
                                    <w:left w:val="none" w:sz="0" w:space="0" w:color="auto"/>
                                    <w:bottom w:val="none" w:sz="0" w:space="0" w:color="auto"/>
                                    <w:right w:val="none" w:sz="0" w:space="0" w:color="auto"/>
                                  </w:divBdr>
                                  <w:divsChild>
                                    <w:div w:id="804280145">
                                      <w:marLeft w:val="0"/>
                                      <w:marRight w:val="0"/>
                                      <w:marTop w:val="0"/>
                                      <w:marBottom w:val="0"/>
                                      <w:divBdr>
                                        <w:top w:val="none" w:sz="0" w:space="0" w:color="auto"/>
                                        <w:left w:val="none" w:sz="0" w:space="0" w:color="auto"/>
                                        <w:bottom w:val="none" w:sz="0" w:space="0" w:color="auto"/>
                                        <w:right w:val="none" w:sz="0" w:space="0" w:color="auto"/>
                                      </w:divBdr>
                                    </w:div>
                                  </w:divsChild>
                                </w:div>
                                <w:div w:id="2121339451">
                                  <w:marLeft w:val="0"/>
                                  <w:marRight w:val="0"/>
                                  <w:marTop w:val="0"/>
                                  <w:marBottom w:val="0"/>
                                  <w:divBdr>
                                    <w:top w:val="none" w:sz="0" w:space="0" w:color="auto"/>
                                    <w:left w:val="none" w:sz="0" w:space="0" w:color="auto"/>
                                    <w:bottom w:val="none" w:sz="0" w:space="0" w:color="auto"/>
                                    <w:right w:val="none" w:sz="0" w:space="0" w:color="auto"/>
                                  </w:divBdr>
                                  <w:divsChild>
                                    <w:div w:id="17532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398">
                              <w:marLeft w:val="0"/>
                              <w:marRight w:val="0"/>
                              <w:marTop w:val="0"/>
                              <w:marBottom w:val="0"/>
                              <w:divBdr>
                                <w:top w:val="none" w:sz="0" w:space="0" w:color="auto"/>
                                <w:left w:val="none" w:sz="0" w:space="0" w:color="auto"/>
                                <w:bottom w:val="none" w:sz="0" w:space="0" w:color="auto"/>
                                <w:right w:val="none" w:sz="0" w:space="0" w:color="auto"/>
                              </w:divBdr>
                              <w:divsChild>
                                <w:div w:id="1391883825">
                                  <w:marLeft w:val="0"/>
                                  <w:marRight w:val="0"/>
                                  <w:marTop w:val="0"/>
                                  <w:marBottom w:val="0"/>
                                  <w:divBdr>
                                    <w:top w:val="none" w:sz="0" w:space="0" w:color="auto"/>
                                    <w:left w:val="none" w:sz="0" w:space="0" w:color="auto"/>
                                    <w:bottom w:val="none" w:sz="0" w:space="0" w:color="auto"/>
                                    <w:right w:val="none" w:sz="0" w:space="0" w:color="auto"/>
                                  </w:divBdr>
                                  <w:divsChild>
                                    <w:div w:id="2114126543">
                                      <w:marLeft w:val="0"/>
                                      <w:marRight w:val="0"/>
                                      <w:marTop w:val="0"/>
                                      <w:marBottom w:val="0"/>
                                      <w:divBdr>
                                        <w:top w:val="none" w:sz="0" w:space="0" w:color="auto"/>
                                        <w:left w:val="none" w:sz="0" w:space="0" w:color="auto"/>
                                        <w:bottom w:val="none" w:sz="0" w:space="0" w:color="auto"/>
                                        <w:right w:val="none" w:sz="0" w:space="0" w:color="auto"/>
                                      </w:divBdr>
                                    </w:div>
                                  </w:divsChild>
                                </w:div>
                                <w:div w:id="59334081">
                                  <w:marLeft w:val="0"/>
                                  <w:marRight w:val="0"/>
                                  <w:marTop w:val="0"/>
                                  <w:marBottom w:val="0"/>
                                  <w:divBdr>
                                    <w:top w:val="none" w:sz="0" w:space="0" w:color="auto"/>
                                    <w:left w:val="none" w:sz="0" w:space="0" w:color="auto"/>
                                    <w:bottom w:val="none" w:sz="0" w:space="0" w:color="auto"/>
                                    <w:right w:val="none" w:sz="0" w:space="0" w:color="auto"/>
                                  </w:divBdr>
                                  <w:divsChild>
                                    <w:div w:id="1350523293">
                                      <w:marLeft w:val="0"/>
                                      <w:marRight w:val="0"/>
                                      <w:marTop w:val="0"/>
                                      <w:marBottom w:val="0"/>
                                      <w:divBdr>
                                        <w:top w:val="none" w:sz="0" w:space="0" w:color="auto"/>
                                        <w:left w:val="none" w:sz="0" w:space="0" w:color="auto"/>
                                        <w:bottom w:val="none" w:sz="0" w:space="0" w:color="auto"/>
                                        <w:right w:val="none" w:sz="0" w:space="0" w:color="auto"/>
                                      </w:divBdr>
                                    </w:div>
                                  </w:divsChild>
                                </w:div>
                                <w:div w:id="251355773">
                                  <w:marLeft w:val="0"/>
                                  <w:marRight w:val="0"/>
                                  <w:marTop w:val="0"/>
                                  <w:marBottom w:val="0"/>
                                  <w:divBdr>
                                    <w:top w:val="none" w:sz="0" w:space="0" w:color="auto"/>
                                    <w:left w:val="none" w:sz="0" w:space="0" w:color="auto"/>
                                    <w:bottom w:val="none" w:sz="0" w:space="0" w:color="auto"/>
                                    <w:right w:val="none" w:sz="0" w:space="0" w:color="auto"/>
                                  </w:divBdr>
                                  <w:divsChild>
                                    <w:div w:id="1585643727">
                                      <w:marLeft w:val="0"/>
                                      <w:marRight w:val="0"/>
                                      <w:marTop w:val="0"/>
                                      <w:marBottom w:val="0"/>
                                      <w:divBdr>
                                        <w:top w:val="none" w:sz="0" w:space="0" w:color="auto"/>
                                        <w:left w:val="none" w:sz="0" w:space="0" w:color="auto"/>
                                        <w:bottom w:val="none" w:sz="0" w:space="0" w:color="auto"/>
                                        <w:right w:val="none" w:sz="0" w:space="0" w:color="auto"/>
                                      </w:divBdr>
                                    </w:div>
                                  </w:divsChild>
                                </w:div>
                                <w:div w:id="499151681">
                                  <w:marLeft w:val="0"/>
                                  <w:marRight w:val="0"/>
                                  <w:marTop w:val="0"/>
                                  <w:marBottom w:val="0"/>
                                  <w:divBdr>
                                    <w:top w:val="none" w:sz="0" w:space="0" w:color="auto"/>
                                    <w:left w:val="none" w:sz="0" w:space="0" w:color="auto"/>
                                    <w:bottom w:val="none" w:sz="0" w:space="0" w:color="auto"/>
                                    <w:right w:val="none" w:sz="0" w:space="0" w:color="auto"/>
                                  </w:divBdr>
                                  <w:divsChild>
                                    <w:div w:id="1855800913">
                                      <w:marLeft w:val="0"/>
                                      <w:marRight w:val="0"/>
                                      <w:marTop w:val="0"/>
                                      <w:marBottom w:val="0"/>
                                      <w:divBdr>
                                        <w:top w:val="none" w:sz="0" w:space="0" w:color="auto"/>
                                        <w:left w:val="none" w:sz="0" w:space="0" w:color="auto"/>
                                        <w:bottom w:val="none" w:sz="0" w:space="0" w:color="auto"/>
                                        <w:right w:val="none" w:sz="0" w:space="0" w:color="auto"/>
                                      </w:divBdr>
                                    </w:div>
                                  </w:divsChild>
                                </w:div>
                                <w:div w:id="3476992">
                                  <w:marLeft w:val="0"/>
                                  <w:marRight w:val="0"/>
                                  <w:marTop w:val="0"/>
                                  <w:marBottom w:val="0"/>
                                  <w:divBdr>
                                    <w:top w:val="none" w:sz="0" w:space="0" w:color="auto"/>
                                    <w:left w:val="none" w:sz="0" w:space="0" w:color="auto"/>
                                    <w:bottom w:val="none" w:sz="0" w:space="0" w:color="auto"/>
                                    <w:right w:val="none" w:sz="0" w:space="0" w:color="auto"/>
                                  </w:divBdr>
                                  <w:divsChild>
                                    <w:div w:id="6534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445">
              <w:marLeft w:val="0"/>
              <w:marRight w:val="0"/>
              <w:marTop w:val="0"/>
              <w:marBottom w:val="1200"/>
              <w:divBdr>
                <w:top w:val="none" w:sz="0" w:space="0" w:color="auto"/>
                <w:left w:val="none" w:sz="0" w:space="0" w:color="auto"/>
                <w:bottom w:val="none" w:sz="0" w:space="0" w:color="auto"/>
                <w:right w:val="none" w:sz="0" w:space="0" w:color="auto"/>
              </w:divBdr>
              <w:divsChild>
                <w:div w:id="928002772">
                  <w:marLeft w:val="0"/>
                  <w:marRight w:val="0"/>
                  <w:marTop w:val="0"/>
                  <w:marBottom w:val="0"/>
                  <w:divBdr>
                    <w:top w:val="none" w:sz="0" w:space="0" w:color="auto"/>
                    <w:left w:val="none" w:sz="0" w:space="0" w:color="auto"/>
                    <w:bottom w:val="none" w:sz="0" w:space="0" w:color="auto"/>
                    <w:right w:val="none" w:sz="0" w:space="0" w:color="auto"/>
                  </w:divBdr>
                  <w:divsChild>
                    <w:div w:id="654915539">
                      <w:marLeft w:val="0"/>
                      <w:marRight w:val="0"/>
                      <w:marTop w:val="0"/>
                      <w:marBottom w:val="0"/>
                      <w:divBdr>
                        <w:top w:val="none" w:sz="0" w:space="0" w:color="auto"/>
                        <w:left w:val="none" w:sz="0" w:space="0" w:color="auto"/>
                        <w:bottom w:val="none" w:sz="0" w:space="0" w:color="auto"/>
                        <w:right w:val="none" w:sz="0" w:space="0" w:color="auto"/>
                      </w:divBdr>
                      <w:divsChild>
                        <w:div w:id="17093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8063">
              <w:marLeft w:val="0"/>
              <w:marRight w:val="0"/>
              <w:marTop w:val="0"/>
              <w:marBottom w:val="1200"/>
              <w:divBdr>
                <w:top w:val="none" w:sz="0" w:space="0" w:color="auto"/>
                <w:left w:val="none" w:sz="0" w:space="0" w:color="auto"/>
                <w:bottom w:val="none" w:sz="0" w:space="0" w:color="auto"/>
                <w:right w:val="none" w:sz="0" w:space="0" w:color="auto"/>
              </w:divBdr>
              <w:divsChild>
                <w:div w:id="568033041">
                  <w:marLeft w:val="0"/>
                  <w:marRight w:val="0"/>
                  <w:marTop w:val="0"/>
                  <w:marBottom w:val="0"/>
                  <w:divBdr>
                    <w:top w:val="none" w:sz="0" w:space="0" w:color="auto"/>
                    <w:left w:val="none" w:sz="0" w:space="0" w:color="auto"/>
                    <w:bottom w:val="none" w:sz="0" w:space="0" w:color="auto"/>
                    <w:right w:val="none" w:sz="0" w:space="0" w:color="auto"/>
                  </w:divBdr>
                  <w:divsChild>
                    <w:div w:id="300766842">
                      <w:marLeft w:val="0"/>
                      <w:marRight w:val="0"/>
                      <w:marTop w:val="0"/>
                      <w:marBottom w:val="0"/>
                      <w:divBdr>
                        <w:top w:val="none" w:sz="0" w:space="0" w:color="auto"/>
                        <w:left w:val="none" w:sz="0" w:space="0" w:color="auto"/>
                        <w:bottom w:val="none" w:sz="0" w:space="0" w:color="auto"/>
                        <w:right w:val="none" w:sz="0" w:space="0" w:color="auto"/>
                      </w:divBdr>
                      <w:divsChild>
                        <w:div w:id="364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3907">
      <w:bodyDiv w:val="1"/>
      <w:marLeft w:val="0"/>
      <w:marRight w:val="0"/>
      <w:marTop w:val="0"/>
      <w:marBottom w:val="0"/>
      <w:divBdr>
        <w:top w:val="none" w:sz="0" w:space="0" w:color="auto"/>
        <w:left w:val="none" w:sz="0" w:space="0" w:color="auto"/>
        <w:bottom w:val="none" w:sz="0" w:space="0" w:color="auto"/>
        <w:right w:val="none" w:sz="0" w:space="0" w:color="auto"/>
      </w:divBdr>
    </w:div>
    <w:div w:id="1035160693">
      <w:bodyDiv w:val="1"/>
      <w:marLeft w:val="0"/>
      <w:marRight w:val="0"/>
      <w:marTop w:val="0"/>
      <w:marBottom w:val="0"/>
      <w:divBdr>
        <w:top w:val="none" w:sz="0" w:space="0" w:color="auto"/>
        <w:left w:val="none" w:sz="0" w:space="0" w:color="auto"/>
        <w:bottom w:val="none" w:sz="0" w:space="0" w:color="auto"/>
        <w:right w:val="none" w:sz="0" w:space="0" w:color="auto"/>
      </w:divBdr>
    </w:div>
    <w:div w:id="1320302052">
      <w:bodyDiv w:val="1"/>
      <w:marLeft w:val="0"/>
      <w:marRight w:val="0"/>
      <w:marTop w:val="0"/>
      <w:marBottom w:val="0"/>
      <w:divBdr>
        <w:top w:val="none" w:sz="0" w:space="0" w:color="auto"/>
        <w:left w:val="none" w:sz="0" w:space="0" w:color="auto"/>
        <w:bottom w:val="none" w:sz="0" w:space="0" w:color="auto"/>
        <w:right w:val="none" w:sz="0" w:space="0" w:color="auto"/>
      </w:divBdr>
    </w:div>
    <w:div w:id="1773629674">
      <w:bodyDiv w:val="1"/>
      <w:marLeft w:val="0"/>
      <w:marRight w:val="0"/>
      <w:marTop w:val="0"/>
      <w:marBottom w:val="0"/>
      <w:divBdr>
        <w:top w:val="none" w:sz="0" w:space="0" w:color="auto"/>
        <w:left w:val="none" w:sz="0" w:space="0" w:color="auto"/>
        <w:bottom w:val="none" w:sz="0" w:space="0" w:color="auto"/>
        <w:right w:val="none" w:sz="0" w:space="0" w:color="auto"/>
      </w:divBdr>
    </w:div>
    <w:div w:id="20045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8D603C499D14FB557472A1A2E6EF3" ma:contentTypeVersion="7" ma:contentTypeDescription="Create a new document." ma:contentTypeScope="" ma:versionID="65a2aa6b033760cbffc900bb2ed76b28">
  <xsd:schema xmlns:xsd="http://www.w3.org/2001/XMLSchema" xmlns:xs="http://www.w3.org/2001/XMLSchema" xmlns:p="http://schemas.microsoft.com/office/2006/metadata/properties" xmlns:ns2="3288948f-d0a6-4b10-ad83-87bbaf3a8133" xmlns:ns3="3c786041-3a25-4efa-9870-fb3ba2499d47" targetNamespace="http://schemas.microsoft.com/office/2006/metadata/properties" ma:root="true" ma:fieldsID="979953cbe32da43067140b43bbbe3126" ns2:_="" ns3:_="">
    <xsd:import namespace="3288948f-d0a6-4b10-ad83-87bbaf3a8133"/>
    <xsd:import namespace="3c786041-3a25-4efa-9870-fb3ba2499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948f-d0a6-4b10-ad83-87bbaf3a81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6041-3a25-4efa-9870-fb3ba2499d4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B678-CCFB-4C5B-908D-9211B54DFA37}">
  <ds:schemaRef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c786041-3a25-4efa-9870-fb3ba2499d47"/>
    <ds:schemaRef ds:uri="3288948f-d0a6-4b10-ad83-87bbaf3a8133"/>
  </ds:schemaRefs>
</ds:datastoreItem>
</file>

<file path=customXml/itemProps2.xml><?xml version="1.0" encoding="utf-8"?>
<ds:datastoreItem xmlns:ds="http://schemas.openxmlformats.org/officeDocument/2006/customXml" ds:itemID="{6A6FA967-782F-4F18-B40F-8BF31A85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948f-d0a6-4b10-ad83-87bbaf3a8133"/>
    <ds:schemaRef ds:uri="3c786041-3a25-4efa-9870-fb3ba2499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A0F0A-D65E-4494-97F0-269EA89F1F58}">
  <ds:schemaRefs>
    <ds:schemaRef ds:uri="http://schemas.microsoft.com/sharepoint/v3/contenttype/forms"/>
  </ds:schemaRefs>
</ds:datastoreItem>
</file>

<file path=customXml/itemProps4.xml><?xml version="1.0" encoding="utf-8"?>
<ds:datastoreItem xmlns:ds="http://schemas.openxmlformats.org/officeDocument/2006/customXml" ds:itemID="{C2F42644-ED9C-4A01-A494-BF44C79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 Chuck</dc:creator>
  <cp:keywords/>
  <dc:description/>
  <cp:lastModifiedBy>DH</cp:lastModifiedBy>
  <cp:revision>3</cp:revision>
  <cp:lastPrinted>2018-06-12T21:42:00Z</cp:lastPrinted>
  <dcterms:created xsi:type="dcterms:W3CDTF">2022-01-17T19:21:00Z</dcterms:created>
  <dcterms:modified xsi:type="dcterms:W3CDTF">2022-01-17T19:47:00Z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0x0101008ED8D603C499D14FB557472A1A2E6EF3</vt:lpwstr>
  </property>
</Properties>
</file>